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9360" w14:textId="16F7EB41" w:rsidR="002C08BF" w:rsidRPr="00CA1EAF" w:rsidRDefault="00665B9D" w:rsidP="00824A1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8"/>
          <w:szCs w:val="28"/>
        </w:rPr>
      </w:pPr>
      <w:r>
        <w:rPr>
          <w:rStyle w:val="normaltextrun"/>
          <w:rFonts w:asciiTheme="minorHAnsi" w:hAnsiTheme="minorHAnsi" w:cs="Segoe UI"/>
          <w:sz w:val="28"/>
          <w:szCs w:val="28"/>
        </w:rPr>
        <w:t>How Do I Count This?</w:t>
      </w:r>
      <w:r w:rsidR="002C08BF" w:rsidRPr="00CA1EAF">
        <w:rPr>
          <w:rStyle w:val="normaltextrun"/>
          <w:rFonts w:asciiTheme="minorHAnsi" w:hAnsiTheme="minorHAnsi" w:cs="Segoe UI"/>
          <w:sz w:val="28"/>
          <w:szCs w:val="28"/>
        </w:rPr>
        <w:t xml:space="preserve"> – </w:t>
      </w:r>
      <w:r w:rsidR="00897A08">
        <w:rPr>
          <w:rStyle w:val="normaltextrun"/>
          <w:rFonts w:asciiTheme="minorHAnsi" w:hAnsiTheme="minorHAnsi" w:cs="Segoe UI"/>
          <w:sz w:val="28"/>
          <w:szCs w:val="28"/>
        </w:rPr>
        <w:t xml:space="preserve">Questions </w:t>
      </w:r>
      <w:r w:rsidR="00AF19F6">
        <w:rPr>
          <w:rStyle w:val="normaltextrun"/>
          <w:rFonts w:asciiTheme="minorHAnsi" w:hAnsiTheme="minorHAnsi" w:cs="Segoe UI"/>
          <w:sz w:val="28"/>
          <w:szCs w:val="28"/>
        </w:rPr>
        <w:t xml:space="preserve">From Participants and </w:t>
      </w:r>
      <w:r w:rsidR="00124EA9">
        <w:rPr>
          <w:rStyle w:val="normaltextrun"/>
          <w:rFonts w:asciiTheme="minorHAnsi" w:hAnsiTheme="minorHAnsi" w:cs="Segoe UI"/>
          <w:sz w:val="28"/>
          <w:szCs w:val="28"/>
        </w:rPr>
        <w:t xml:space="preserve">Post-Webinar </w:t>
      </w:r>
      <w:r w:rsidR="00AF19F6">
        <w:rPr>
          <w:rStyle w:val="normaltextrun"/>
          <w:rFonts w:asciiTheme="minorHAnsi" w:hAnsiTheme="minorHAnsi" w:cs="Segoe UI"/>
          <w:sz w:val="28"/>
          <w:szCs w:val="28"/>
        </w:rPr>
        <w:t>Surveys</w:t>
      </w:r>
      <w:r w:rsidR="002C08BF" w:rsidRPr="00CA1EAF">
        <w:rPr>
          <w:rStyle w:val="normaltextrun"/>
          <w:rFonts w:asciiTheme="minorHAnsi" w:hAnsiTheme="minorHAnsi" w:cs="Segoe UI"/>
          <w:sz w:val="28"/>
          <w:szCs w:val="28"/>
        </w:rPr>
        <w:t xml:space="preserve">  </w:t>
      </w:r>
    </w:p>
    <w:p w14:paraId="3BED7C61" w14:textId="77777777" w:rsidR="002C08BF" w:rsidRPr="00CA1EAF" w:rsidRDefault="002C08BF" w:rsidP="002C08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</w:p>
    <w:p w14:paraId="20C9590D" w14:textId="114F5EA3" w:rsidR="002C08BF" w:rsidRPr="00F06999" w:rsidRDefault="00A0487C" w:rsidP="002C08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0"/>
          <w:szCs w:val="20"/>
        </w:rPr>
      </w:pPr>
      <w:r>
        <w:rPr>
          <w:rStyle w:val="normaltextrun"/>
          <w:rFonts w:asciiTheme="minorHAnsi" w:hAnsiTheme="minorHAnsi" w:cs="Segoe UI"/>
          <w:sz w:val="20"/>
          <w:szCs w:val="20"/>
        </w:rPr>
        <w:t>(Additional guidance will be posted</w:t>
      </w:r>
      <w:r w:rsidR="00A54499">
        <w:rPr>
          <w:rStyle w:val="normaltextrun"/>
          <w:rFonts w:asciiTheme="minorHAnsi" w:hAnsiTheme="minorHAnsi" w:cs="Segoe UI"/>
          <w:sz w:val="20"/>
          <w:szCs w:val="20"/>
        </w:rPr>
        <w:t xml:space="preserve"> late 2021/early 2022 on </w:t>
      </w:r>
      <w:hyperlink r:id="rId7" w:history="1">
        <w:r w:rsidR="00A54499" w:rsidRPr="00B10D28">
          <w:rPr>
            <w:rStyle w:val="Hyperlink"/>
            <w:rFonts w:asciiTheme="minorHAnsi" w:hAnsiTheme="minorHAnsi" w:cs="Segoe UI"/>
            <w:sz w:val="20"/>
            <w:szCs w:val="20"/>
          </w:rPr>
          <w:t>ISL’s annual report page</w:t>
        </w:r>
      </w:hyperlink>
      <w:r w:rsidR="00A54499">
        <w:rPr>
          <w:rStyle w:val="normaltextrun"/>
          <w:rFonts w:asciiTheme="minorHAnsi" w:hAnsiTheme="minorHAnsi" w:cs="Segoe UI"/>
          <w:sz w:val="20"/>
          <w:szCs w:val="20"/>
        </w:rPr>
        <w:t xml:space="preserve"> along with the info for the 2021 report.)</w:t>
      </w:r>
    </w:p>
    <w:p w14:paraId="544D7700" w14:textId="3ADB0C13" w:rsidR="00F06999" w:rsidRDefault="00F06999" w:rsidP="002C08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</w:p>
    <w:p w14:paraId="006AFCEA" w14:textId="77777777" w:rsidR="00F06999" w:rsidRPr="00CA1EAF" w:rsidRDefault="00F06999" w:rsidP="002C08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</w:p>
    <w:p w14:paraId="58240C86" w14:textId="77E8D9D6" w:rsidR="00C17971" w:rsidRPr="008C2862" w:rsidRDefault="00885333" w:rsidP="00EE257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b/>
          <w:bCs/>
          <w:sz w:val="22"/>
          <w:szCs w:val="22"/>
        </w:rPr>
      </w:pPr>
      <w:r w:rsidRPr="008C2862">
        <w:rPr>
          <w:rFonts w:asciiTheme="minorHAnsi" w:hAnsiTheme="minorHAnsi" w:cs="Segoe UI"/>
          <w:b/>
          <w:bCs/>
          <w:sz w:val="22"/>
          <w:szCs w:val="22"/>
        </w:rPr>
        <w:t>A n</w:t>
      </w:r>
      <w:r w:rsidR="00C17971" w:rsidRPr="008C2862">
        <w:rPr>
          <w:rFonts w:asciiTheme="minorHAnsi" w:hAnsiTheme="minorHAnsi" w:cs="Segoe UI"/>
          <w:b/>
          <w:bCs/>
          <w:sz w:val="22"/>
          <w:szCs w:val="22"/>
        </w:rPr>
        <w:t xml:space="preserve">ote on </w:t>
      </w:r>
      <w:r w:rsidR="00EE2572" w:rsidRPr="008C2862">
        <w:rPr>
          <w:rFonts w:asciiTheme="minorHAnsi" w:hAnsiTheme="minorHAnsi" w:cs="Segoe UI"/>
          <w:b/>
          <w:bCs/>
          <w:sz w:val="22"/>
          <w:szCs w:val="22"/>
        </w:rPr>
        <w:t>Self-Directed Activities and Social Media Engag</w:t>
      </w:r>
      <w:r w:rsidR="00BF688C" w:rsidRPr="008C2862">
        <w:rPr>
          <w:rFonts w:asciiTheme="minorHAnsi" w:hAnsiTheme="minorHAnsi" w:cs="Segoe UI"/>
          <w:b/>
          <w:bCs/>
          <w:sz w:val="22"/>
          <w:szCs w:val="22"/>
        </w:rPr>
        <w:t>e</w:t>
      </w:r>
      <w:r w:rsidR="00EE2572" w:rsidRPr="008C2862">
        <w:rPr>
          <w:rFonts w:asciiTheme="minorHAnsi" w:hAnsiTheme="minorHAnsi" w:cs="Segoe UI"/>
          <w:b/>
          <w:bCs/>
          <w:sz w:val="22"/>
          <w:szCs w:val="22"/>
        </w:rPr>
        <w:t>ments</w:t>
      </w:r>
    </w:p>
    <w:p w14:paraId="1E07B629" w14:textId="77777777" w:rsidR="000C3FC9" w:rsidRPr="008C2862" w:rsidRDefault="000C3FC9" w:rsidP="000C3FC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</w:p>
    <w:p w14:paraId="0A4CEA88" w14:textId="345A4A06" w:rsidR="00C17971" w:rsidRPr="008C2862" w:rsidRDefault="00BB1598" w:rsidP="002C08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8C2862">
        <w:rPr>
          <w:rFonts w:asciiTheme="minorHAnsi" w:hAnsiTheme="minorHAnsi" w:cs="Segoe UI"/>
          <w:sz w:val="22"/>
          <w:szCs w:val="22"/>
        </w:rPr>
        <w:t xml:space="preserve">Neither self-directed </w:t>
      </w:r>
      <w:r w:rsidR="00EE2572" w:rsidRPr="008C2862">
        <w:rPr>
          <w:rFonts w:asciiTheme="minorHAnsi" w:hAnsiTheme="minorHAnsi" w:cs="Segoe UI"/>
          <w:sz w:val="22"/>
          <w:szCs w:val="22"/>
        </w:rPr>
        <w:t>activities/passive programs</w:t>
      </w:r>
      <w:r w:rsidRPr="008C2862">
        <w:rPr>
          <w:rFonts w:asciiTheme="minorHAnsi" w:hAnsiTheme="minorHAnsi" w:cs="Segoe UI"/>
          <w:sz w:val="22"/>
          <w:szCs w:val="22"/>
        </w:rPr>
        <w:t xml:space="preserve"> nor s</w:t>
      </w:r>
      <w:r w:rsidR="000C3FC9" w:rsidRPr="008C2862">
        <w:rPr>
          <w:rFonts w:asciiTheme="minorHAnsi" w:hAnsiTheme="minorHAnsi" w:cs="Segoe UI"/>
          <w:sz w:val="22"/>
          <w:szCs w:val="22"/>
        </w:rPr>
        <w:t xml:space="preserve">ocial media </w:t>
      </w:r>
      <w:r w:rsidR="00864586" w:rsidRPr="008C2862">
        <w:rPr>
          <w:rFonts w:asciiTheme="minorHAnsi" w:hAnsiTheme="minorHAnsi" w:cs="Segoe UI"/>
          <w:sz w:val="22"/>
          <w:szCs w:val="22"/>
        </w:rPr>
        <w:t>engagement</w:t>
      </w:r>
      <w:r w:rsidR="000C3FC9" w:rsidRPr="008C2862">
        <w:rPr>
          <w:rFonts w:asciiTheme="minorHAnsi" w:hAnsiTheme="minorHAnsi" w:cs="Segoe UI"/>
          <w:sz w:val="22"/>
          <w:szCs w:val="22"/>
        </w:rPr>
        <w:t xml:space="preserve"> meet the IMLS definition of a program and </w:t>
      </w:r>
      <w:r w:rsidR="00F83379" w:rsidRPr="008C2862">
        <w:rPr>
          <w:rFonts w:asciiTheme="minorHAnsi" w:hAnsiTheme="minorHAnsi" w:cs="Segoe UI"/>
          <w:sz w:val="22"/>
          <w:szCs w:val="22"/>
        </w:rPr>
        <w:t>should</w:t>
      </w:r>
      <w:r w:rsidR="000C3FC9" w:rsidRPr="008C2862">
        <w:rPr>
          <w:rFonts w:asciiTheme="minorHAnsi" w:hAnsiTheme="minorHAnsi" w:cs="Segoe UI"/>
          <w:sz w:val="22"/>
          <w:szCs w:val="22"/>
        </w:rPr>
        <w:t xml:space="preserve"> not be counted</w:t>
      </w:r>
      <w:r w:rsidR="00F83379" w:rsidRPr="008C2862">
        <w:rPr>
          <w:rFonts w:asciiTheme="minorHAnsi" w:hAnsiTheme="minorHAnsi" w:cs="Segoe UI"/>
          <w:sz w:val="22"/>
          <w:szCs w:val="22"/>
        </w:rPr>
        <w:t xml:space="preserve"> as such</w:t>
      </w:r>
      <w:r w:rsidR="000C3FC9" w:rsidRPr="008C2862">
        <w:rPr>
          <w:rFonts w:asciiTheme="minorHAnsi" w:hAnsiTheme="minorHAnsi" w:cs="Segoe UI"/>
          <w:sz w:val="22"/>
          <w:szCs w:val="22"/>
        </w:rPr>
        <w:t xml:space="preserve">. </w:t>
      </w:r>
    </w:p>
    <w:p w14:paraId="7E3FC6FA" w14:textId="433214BC" w:rsidR="00F83379" w:rsidRPr="008C2862" w:rsidRDefault="00F83379" w:rsidP="002C08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</w:p>
    <w:p w14:paraId="2AAE64B8" w14:textId="050328AE" w:rsidR="00EC5F16" w:rsidRPr="008C2862" w:rsidRDefault="005E059C" w:rsidP="00CA044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8C2862">
        <w:rPr>
          <w:rFonts w:asciiTheme="minorHAnsi" w:hAnsiTheme="minorHAnsi" w:cs="Segoe UI"/>
          <w:sz w:val="22"/>
          <w:szCs w:val="22"/>
        </w:rPr>
        <w:t>IMLS</w:t>
      </w:r>
      <w:r w:rsidR="00885333" w:rsidRPr="008C2862">
        <w:rPr>
          <w:rFonts w:asciiTheme="minorHAnsi" w:hAnsiTheme="minorHAnsi" w:cs="Segoe UI"/>
          <w:sz w:val="22"/>
          <w:szCs w:val="22"/>
        </w:rPr>
        <w:t xml:space="preserve">’s </w:t>
      </w:r>
      <w:r w:rsidRPr="008C2862">
        <w:rPr>
          <w:rFonts w:asciiTheme="minorHAnsi" w:hAnsiTheme="minorHAnsi" w:cs="Segoe UI"/>
          <w:sz w:val="22"/>
          <w:szCs w:val="22"/>
        </w:rPr>
        <w:t>narrow definition of program</w:t>
      </w:r>
      <w:r w:rsidR="005A653C" w:rsidRPr="008C2862">
        <w:rPr>
          <w:rFonts w:asciiTheme="minorHAnsi" w:hAnsiTheme="minorHAnsi" w:cs="Segoe UI"/>
          <w:sz w:val="22"/>
          <w:szCs w:val="22"/>
        </w:rPr>
        <w:t>ming</w:t>
      </w:r>
      <w:r w:rsidR="003C460B" w:rsidRPr="008C2862">
        <w:rPr>
          <w:rFonts w:asciiTheme="minorHAnsi" w:hAnsiTheme="minorHAnsi" w:cs="Segoe UI"/>
          <w:sz w:val="22"/>
          <w:szCs w:val="22"/>
        </w:rPr>
        <w:t xml:space="preserve"> was </w:t>
      </w:r>
      <w:r w:rsidR="00C87CED" w:rsidRPr="008C2862">
        <w:rPr>
          <w:rFonts w:asciiTheme="minorHAnsi" w:hAnsiTheme="minorHAnsi" w:cs="Segoe UI"/>
          <w:sz w:val="22"/>
          <w:szCs w:val="22"/>
        </w:rPr>
        <w:t xml:space="preserve">originally </w:t>
      </w:r>
      <w:r w:rsidR="003C460B" w:rsidRPr="008C2862">
        <w:rPr>
          <w:rFonts w:asciiTheme="minorHAnsi" w:hAnsiTheme="minorHAnsi" w:cs="Segoe UI"/>
          <w:sz w:val="22"/>
          <w:szCs w:val="22"/>
        </w:rPr>
        <w:t xml:space="preserve">created </w:t>
      </w:r>
      <w:r w:rsidR="00944E02" w:rsidRPr="008C2862">
        <w:rPr>
          <w:rFonts w:asciiTheme="minorHAnsi" w:hAnsiTheme="minorHAnsi" w:cs="Segoe UI"/>
          <w:sz w:val="22"/>
          <w:szCs w:val="22"/>
        </w:rPr>
        <w:t>to</w:t>
      </w:r>
      <w:r w:rsidR="003C460B" w:rsidRPr="008C2862">
        <w:rPr>
          <w:rFonts w:asciiTheme="minorHAnsi" w:hAnsiTheme="minorHAnsi" w:cs="Segoe UI"/>
          <w:sz w:val="22"/>
          <w:szCs w:val="22"/>
        </w:rPr>
        <w:t xml:space="preserve"> track </w:t>
      </w:r>
      <w:r w:rsidR="007C75AC" w:rsidRPr="008C2862">
        <w:rPr>
          <w:rFonts w:asciiTheme="minorHAnsi" w:hAnsiTheme="minorHAnsi" w:cs="Segoe UI"/>
          <w:sz w:val="22"/>
          <w:szCs w:val="22"/>
        </w:rPr>
        <w:t>shared community events</w:t>
      </w:r>
      <w:r w:rsidR="007406E7" w:rsidRPr="008C2862">
        <w:rPr>
          <w:rFonts w:asciiTheme="minorHAnsi" w:hAnsiTheme="minorHAnsi" w:cs="Segoe UI"/>
          <w:sz w:val="22"/>
          <w:szCs w:val="22"/>
        </w:rPr>
        <w:t xml:space="preserve">; expanding that </w:t>
      </w:r>
      <w:r w:rsidR="00F5693B" w:rsidRPr="008C2862">
        <w:rPr>
          <w:rFonts w:asciiTheme="minorHAnsi" w:hAnsiTheme="minorHAnsi" w:cs="Segoe UI"/>
          <w:sz w:val="22"/>
          <w:szCs w:val="22"/>
        </w:rPr>
        <w:t xml:space="preserve">definition would </w:t>
      </w:r>
      <w:r w:rsidR="007406E7" w:rsidRPr="008C2862">
        <w:rPr>
          <w:rFonts w:asciiTheme="minorHAnsi" w:hAnsiTheme="minorHAnsi" w:cs="Segoe UI"/>
          <w:sz w:val="22"/>
          <w:szCs w:val="22"/>
        </w:rPr>
        <w:t>make</w:t>
      </w:r>
      <w:r w:rsidR="00237D76" w:rsidRPr="008C2862">
        <w:rPr>
          <w:rFonts w:asciiTheme="minorHAnsi" w:hAnsiTheme="minorHAnsi" w:cs="Segoe UI"/>
          <w:sz w:val="22"/>
          <w:szCs w:val="22"/>
        </w:rPr>
        <w:t xml:space="preserve"> “apples to apples” comparison</w:t>
      </w:r>
      <w:r w:rsidR="007406E7" w:rsidRPr="008C2862">
        <w:rPr>
          <w:rFonts w:asciiTheme="minorHAnsi" w:hAnsiTheme="minorHAnsi" w:cs="Segoe UI"/>
          <w:sz w:val="22"/>
          <w:szCs w:val="22"/>
        </w:rPr>
        <w:t>s from year to year impossible.</w:t>
      </w:r>
      <w:r w:rsidR="00A87807" w:rsidRPr="008C2862">
        <w:rPr>
          <w:rFonts w:asciiTheme="minorHAnsi" w:hAnsiTheme="minorHAnsi" w:cs="Segoe UI"/>
          <w:sz w:val="22"/>
          <w:szCs w:val="22"/>
        </w:rPr>
        <w:t xml:space="preserve"> </w:t>
      </w:r>
      <w:r w:rsidR="00EC5F16" w:rsidRPr="008C2862">
        <w:rPr>
          <w:rFonts w:asciiTheme="minorHAnsi" w:hAnsiTheme="minorHAnsi" w:cs="Segoe UI"/>
          <w:sz w:val="22"/>
          <w:szCs w:val="22"/>
        </w:rPr>
        <w:t xml:space="preserve">While both IMLS and ISL are aware of (and applaud!) libraries’ </w:t>
      </w:r>
      <w:r w:rsidR="00A87807" w:rsidRPr="008C2862">
        <w:rPr>
          <w:rFonts w:asciiTheme="minorHAnsi" w:hAnsiTheme="minorHAnsi" w:cs="Segoe UI"/>
          <w:sz w:val="22"/>
          <w:szCs w:val="22"/>
        </w:rPr>
        <w:t xml:space="preserve">creative self-directed offerings and their </w:t>
      </w:r>
      <w:r w:rsidR="00EC5F16" w:rsidRPr="008C2862">
        <w:rPr>
          <w:rFonts w:asciiTheme="minorHAnsi" w:hAnsiTheme="minorHAnsi" w:cs="Segoe UI"/>
          <w:sz w:val="22"/>
          <w:szCs w:val="22"/>
        </w:rPr>
        <w:t xml:space="preserve">use of social media to interact with patrons, there is not currently a place on the </w:t>
      </w:r>
      <w:r w:rsidR="00BE42FE">
        <w:rPr>
          <w:rFonts w:asciiTheme="minorHAnsi" w:hAnsiTheme="minorHAnsi" w:cs="Segoe UI"/>
          <w:sz w:val="22"/>
          <w:szCs w:val="22"/>
        </w:rPr>
        <w:t xml:space="preserve">annual </w:t>
      </w:r>
      <w:r w:rsidR="00EC5F16" w:rsidRPr="008C2862">
        <w:rPr>
          <w:rFonts w:asciiTheme="minorHAnsi" w:hAnsiTheme="minorHAnsi" w:cs="Segoe UI"/>
          <w:sz w:val="22"/>
          <w:szCs w:val="22"/>
        </w:rPr>
        <w:t xml:space="preserve">report to record </w:t>
      </w:r>
      <w:r w:rsidR="00281A06" w:rsidRPr="008C2862">
        <w:rPr>
          <w:rFonts w:asciiTheme="minorHAnsi" w:hAnsiTheme="minorHAnsi" w:cs="Segoe UI"/>
          <w:sz w:val="22"/>
          <w:szCs w:val="22"/>
        </w:rPr>
        <w:t xml:space="preserve">them. </w:t>
      </w:r>
      <w:r w:rsidR="00F06999" w:rsidRPr="00F06999">
        <w:rPr>
          <w:rFonts w:asciiTheme="minorHAnsi" w:hAnsiTheme="minorHAnsi" w:cs="Segoe UI"/>
          <w:sz w:val="22"/>
          <w:szCs w:val="22"/>
        </w:rPr>
        <w:t>That said, your library is welcome to track those statistics for its own purposes.</w:t>
      </w:r>
    </w:p>
    <w:p w14:paraId="4F9ECC5C" w14:textId="42941C19" w:rsidR="00885333" w:rsidRDefault="00885333" w:rsidP="00F8337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 w:themeColor="text1"/>
          <w:sz w:val="22"/>
          <w:szCs w:val="22"/>
        </w:rPr>
      </w:pPr>
    </w:p>
    <w:p w14:paraId="4706C00D" w14:textId="77777777" w:rsidR="008C2862" w:rsidRDefault="008C2862" w:rsidP="00F8337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 w:themeColor="text1"/>
          <w:sz w:val="22"/>
          <w:szCs w:val="22"/>
        </w:rPr>
      </w:pPr>
    </w:p>
    <w:p w14:paraId="37EBCE7A" w14:textId="77777777" w:rsidR="008C2862" w:rsidRPr="00EE2572" w:rsidRDefault="008C2862" w:rsidP="00F8337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 w:themeColor="text1"/>
          <w:sz w:val="22"/>
          <w:szCs w:val="22"/>
        </w:rPr>
      </w:pPr>
    </w:p>
    <w:p w14:paraId="2D5EE7AF" w14:textId="442174CA" w:rsidR="007A7ED9" w:rsidRDefault="007D679C" w:rsidP="00F8337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>SOCIAL MEDIA</w:t>
      </w:r>
    </w:p>
    <w:p w14:paraId="528A3655" w14:textId="77777777" w:rsidR="007D679C" w:rsidRPr="00761DD3" w:rsidRDefault="007D679C" w:rsidP="00F8337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</w:pPr>
    </w:p>
    <w:p w14:paraId="3ED7B68B" w14:textId="5BE1E309" w:rsidR="00671E61" w:rsidRPr="007D679C" w:rsidRDefault="00671E61" w:rsidP="00D27B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</w:pPr>
      <w:r w:rsidRPr="007D679C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 xml:space="preserve">For "Love your Library" </w:t>
      </w:r>
      <w:r w:rsidR="003E1615" w:rsidRPr="007D679C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 xml:space="preserve">week, </w:t>
      </w:r>
      <w:r w:rsidRPr="007D679C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 xml:space="preserve">a staff member created a music video which we posted on our website and </w:t>
      </w:r>
      <w:r w:rsidR="003E1615" w:rsidRPr="007D679C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>F</w:t>
      </w:r>
      <w:r w:rsidRPr="007D679C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>acebook.  Is this a program?</w:t>
      </w:r>
    </w:p>
    <w:p w14:paraId="175B3134" w14:textId="5F7ADD9B" w:rsidR="004F25F9" w:rsidRPr="00EE2572" w:rsidRDefault="00FD4C9C" w:rsidP="002C08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EE2572">
        <w:rPr>
          <w:rFonts w:asciiTheme="minorHAnsi" w:hAnsiTheme="minorHAnsi" w:cs="Segoe UI"/>
          <w:color w:val="000000" w:themeColor="text1"/>
          <w:sz w:val="22"/>
          <w:szCs w:val="22"/>
        </w:rPr>
        <w:t>T</w:t>
      </w:r>
      <w:r w:rsidR="005A45D9" w:rsidRPr="00EE2572">
        <w:rPr>
          <w:rFonts w:asciiTheme="minorHAnsi" w:hAnsiTheme="minorHAnsi" w:cs="Segoe UI"/>
          <w:color w:val="000000" w:themeColor="text1"/>
          <w:sz w:val="22"/>
          <w:szCs w:val="22"/>
        </w:rPr>
        <w:t>his would be considered a social media engagement</w:t>
      </w:r>
      <w:r w:rsidR="00007EAC" w:rsidRPr="00EE2572">
        <w:rPr>
          <w:rFonts w:asciiTheme="minorHAnsi" w:hAnsiTheme="minorHAnsi" w:cs="Segoe UI"/>
          <w:color w:val="000000" w:themeColor="text1"/>
          <w:sz w:val="22"/>
          <w:szCs w:val="22"/>
        </w:rPr>
        <w:t xml:space="preserve"> and not</w:t>
      </w:r>
      <w:r w:rsidRPr="00EE2572">
        <w:rPr>
          <w:rFonts w:asciiTheme="minorHAnsi" w:hAnsiTheme="minorHAnsi" w:cs="Segoe UI"/>
          <w:color w:val="000000" w:themeColor="text1"/>
          <w:sz w:val="22"/>
          <w:szCs w:val="22"/>
        </w:rPr>
        <w:t xml:space="preserve"> a program</w:t>
      </w:r>
      <w:r w:rsidR="004F25F9" w:rsidRPr="00EE2572">
        <w:rPr>
          <w:rFonts w:asciiTheme="minorHAnsi" w:hAnsiTheme="minorHAnsi" w:cs="Segoe UI"/>
          <w:color w:val="000000" w:themeColor="text1"/>
          <w:sz w:val="22"/>
          <w:szCs w:val="22"/>
        </w:rPr>
        <w:t xml:space="preserve">. </w:t>
      </w:r>
      <w:r w:rsidR="002471B0" w:rsidRPr="00EE257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</w:p>
    <w:p w14:paraId="3693D4F9" w14:textId="77777777" w:rsidR="004F25F9" w:rsidRPr="00EE2572" w:rsidRDefault="004F25F9" w:rsidP="002C08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 w:themeColor="text1"/>
          <w:sz w:val="22"/>
          <w:szCs w:val="22"/>
        </w:rPr>
      </w:pPr>
    </w:p>
    <w:p w14:paraId="747FA64C" w14:textId="12ED0B7C" w:rsidR="00F25F68" w:rsidRPr="007D679C" w:rsidRDefault="00F25F68" w:rsidP="002C08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</w:pPr>
      <w:r w:rsidRPr="007D679C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>We</w:t>
      </w:r>
      <w:r w:rsidR="007D454B" w:rsidRPr="007D679C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>’ve had</w:t>
      </w:r>
      <w:r w:rsidR="005F0571" w:rsidRPr="007D679C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 xml:space="preserve"> </w:t>
      </w:r>
      <w:r w:rsidRPr="007D679C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>a few have contests or art shows where we host the decorated pumpkins</w:t>
      </w:r>
      <w:r w:rsidR="003F58D1" w:rsidRPr="007D679C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>/art</w:t>
      </w:r>
      <w:r w:rsidR="00D16EAE" w:rsidRPr="007D679C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 xml:space="preserve">/etc. </w:t>
      </w:r>
      <w:r w:rsidRPr="007D679C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 xml:space="preserve">We </w:t>
      </w:r>
      <w:r w:rsidR="00D16EAE" w:rsidRPr="007D679C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>post photographs</w:t>
      </w:r>
      <w:r w:rsidR="00FF7E69" w:rsidRPr="007D679C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 xml:space="preserve"> of</w:t>
      </w:r>
      <w:r w:rsidR="00314531" w:rsidRPr="007D679C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 xml:space="preserve"> entries </w:t>
      </w:r>
      <w:r w:rsidRPr="007D679C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 xml:space="preserve">to </w:t>
      </w:r>
      <w:r w:rsidR="00D16EAE" w:rsidRPr="007D679C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 xml:space="preserve">a </w:t>
      </w:r>
      <w:r w:rsidRPr="007D679C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>F</w:t>
      </w:r>
      <w:r w:rsidR="00D16EAE" w:rsidRPr="007D679C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 xml:space="preserve">acebook </w:t>
      </w:r>
      <w:r w:rsidRPr="007D679C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 xml:space="preserve">album. </w:t>
      </w:r>
      <w:r w:rsidR="003F58D1" w:rsidRPr="007D679C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 xml:space="preserve">There is a </w:t>
      </w:r>
      <w:r w:rsidR="00D80CC0" w:rsidRPr="007D679C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>24-hour</w:t>
      </w:r>
      <w:r w:rsidR="003F58D1" w:rsidRPr="007D679C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 xml:space="preserve"> window for patrons to vote on their favorites. </w:t>
      </w:r>
      <w:r w:rsidRPr="007D679C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 xml:space="preserve">Can we count this as one program with participants who provided pumpkins/art? </w:t>
      </w:r>
    </w:p>
    <w:p w14:paraId="5B03D28A" w14:textId="65FC3BFA" w:rsidR="006D11E0" w:rsidRPr="00EE2572" w:rsidRDefault="00EC7BBB" w:rsidP="002C08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EE2572">
        <w:rPr>
          <w:rFonts w:asciiTheme="minorHAnsi" w:hAnsiTheme="minorHAnsi" w:cs="Segoe UI"/>
          <w:color w:val="000000" w:themeColor="text1"/>
          <w:sz w:val="22"/>
          <w:szCs w:val="22"/>
        </w:rPr>
        <w:t xml:space="preserve">This would be a sort of </w:t>
      </w:r>
      <w:r w:rsidR="009F1558" w:rsidRPr="00EE2572">
        <w:rPr>
          <w:rFonts w:asciiTheme="minorHAnsi" w:hAnsiTheme="minorHAnsi" w:cs="Segoe UI"/>
          <w:color w:val="000000" w:themeColor="text1"/>
          <w:sz w:val="22"/>
          <w:szCs w:val="22"/>
        </w:rPr>
        <w:t>self-directed</w:t>
      </w:r>
      <w:r w:rsidRPr="00EE2572">
        <w:rPr>
          <w:rFonts w:asciiTheme="minorHAnsi" w:hAnsiTheme="minorHAnsi" w:cs="Segoe UI"/>
          <w:color w:val="000000" w:themeColor="text1"/>
          <w:sz w:val="22"/>
          <w:szCs w:val="22"/>
        </w:rPr>
        <w:t xml:space="preserve"> programming and not </w:t>
      </w:r>
      <w:r w:rsidR="009F1558" w:rsidRPr="00EE2572">
        <w:rPr>
          <w:rFonts w:asciiTheme="minorHAnsi" w:hAnsiTheme="minorHAnsi" w:cs="Segoe UI"/>
          <w:color w:val="000000" w:themeColor="text1"/>
          <w:sz w:val="22"/>
          <w:szCs w:val="22"/>
        </w:rPr>
        <w:t>a program.</w:t>
      </w:r>
    </w:p>
    <w:p w14:paraId="70967166" w14:textId="77777777" w:rsidR="007D679C" w:rsidRDefault="007D679C" w:rsidP="007D67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color w:val="000000" w:themeColor="text1"/>
          <w:sz w:val="22"/>
          <w:szCs w:val="22"/>
        </w:rPr>
      </w:pPr>
    </w:p>
    <w:p w14:paraId="568952E2" w14:textId="77777777" w:rsidR="007D679C" w:rsidRPr="007D679C" w:rsidRDefault="007D679C" w:rsidP="007D679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</w:pPr>
      <w:r w:rsidRPr="007D679C">
        <w:rPr>
          <w:rStyle w:val="normaltextrun"/>
          <w:rFonts w:asciiTheme="minorHAnsi" w:hAnsiTheme="minorHAnsi" w:cs="Segoe UI"/>
          <w:b/>
          <w:bCs/>
          <w:color w:val="000000" w:themeColor="text1"/>
          <w:sz w:val="22"/>
          <w:szCs w:val="22"/>
        </w:rPr>
        <w:t>If our library has a blog, how would we count the number of people who read a blog post? </w:t>
      </w:r>
      <w:r w:rsidRPr="007D679C">
        <w:rPr>
          <w:rStyle w:val="eop"/>
          <w:rFonts w:asciiTheme="minorHAnsi" w:hAnsiTheme="minorHAnsi" w:cs="Segoe UI"/>
          <w:b/>
          <w:bCs/>
          <w:color w:val="000000" w:themeColor="text1"/>
          <w:sz w:val="22"/>
          <w:szCs w:val="22"/>
        </w:rPr>
        <w:t> </w:t>
      </w:r>
    </w:p>
    <w:p w14:paraId="6D3D999E" w14:textId="77777777" w:rsidR="007D679C" w:rsidRPr="00EE2572" w:rsidRDefault="007D679C" w:rsidP="007D679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  <w:color w:val="000000" w:themeColor="text1"/>
          <w:sz w:val="22"/>
          <w:szCs w:val="22"/>
        </w:rPr>
      </w:pPr>
      <w:r w:rsidRPr="00EE2572">
        <w:rPr>
          <w:rStyle w:val="normaltextrun"/>
          <w:rFonts w:asciiTheme="minorHAnsi" w:hAnsiTheme="minorHAnsi" w:cs="Segoe UI"/>
          <w:color w:val="000000" w:themeColor="text1"/>
          <w:sz w:val="22"/>
          <w:szCs w:val="22"/>
        </w:rPr>
        <w:t>We currently do not track the number of social media/blog posts and engagement.</w:t>
      </w:r>
      <w:r w:rsidRPr="00EE2572">
        <w:rPr>
          <w:rStyle w:val="eop"/>
          <w:rFonts w:asciiTheme="minorHAnsi" w:hAnsiTheme="minorHAnsi" w:cs="Segoe UI"/>
          <w:color w:val="000000" w:themeColor="text1"/>
          <w:sz w:val="22"/>
          <w:szCs w:val="22"/>
        </w:rPr>
        <w:t> </w:t>
      </w:r>
    </w:p>
    <w:p w14:paraId="28FDE55F" w14:textId="2EC0E733" w:rsidR="00F25F68" w:rsidRDefault="00F25F68" w:rsidP="002C08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 w:themeColor="text1"/>
          <w:sz w:val="22"/>
          <w:szCs w:val="22"/>
        </w:rPr>
      </w:pPr>
    </w:p>
    <w:p w14:paraId="39726133" w14:textId="1468FECE" w:rsidR="007D679C" w:rsidRDefault="007D679C" w:rsidP="002C08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 w:themeColor="text1"/>
          <w:sz w:val="22"/>
          <w:szCs w:val="22"/>
        </w:rPr>
      </w:pPr>
    </w:p>
    <w:p w14:paraId="1B03F024" w14:textId="77777777" w:rsidR="00635D04" w:rsidRPr="00EE2572" w:rsidRDefault="00635D04" w:rsidP="002C08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 w:themeColor="text1"/>
          <w:sz w:val="22"/>
          <w:szCs w:val="22"/>
        </w:rPr>
      </w:pPr>
    </w:p>
    <w:p w14:paraId="121CD0EA" w14:textId="67F6B362" w:rsidR="007A7ED9" w:rsidRPr="007D679C" w:rsidRDefault="007D679C" w:rsidP="00BE61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color w:val="000000" w:themeColor="text1"/>
          <w:sz w:val="22"/>
          <w:szCs w:val="22"/>
        </w:rPr>
      </w:pPr>
      <w:r>
        <w:rPr>
          <w:rStyle w:val="normaltextrun"/>
          <w:rFonts w:asciiTheme="minorHAnsi" w:hAnsiTheme="minorHAnsi" w:cs="Segoe UI"/>
          <w:b/>
          <w:bCs/>
          <w:color w:val="000000" w:themeColor="text1"/>
          <w:sz w:val="22"/>
          <w:szCs w:val="22"/>
        </w:rPr>
        <w:t>SELF-DIRECTED ACTIVITIES/PASSIVE PROGRAMS</w:t>
      </w:r>
    </w:p>
    <w:p w14:paraId="12936F9F" w14:textId="191FB6C2" w:rsidR="00BE6160" w:rsidRPr="00EE2572" w:rsidRDefault="00BE6160" w:rsidP="00BE616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 w:themeColor="text1"/>
          <w:sz w:val="22"/>
          <w:szCs w:val="22"/>
        </w:rPr>
      </w:pPr>
    </w:p>
    <w:p w14:paraId="46A86665" w14:textId="149AD3DC" w:rsidR="0058592C" w:rsidRPr="007D679C" w:rsidRDefault="0058592C" w:rsidP="002C08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</w:pPr>
      <w:r w:rsidRPr="007D679C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>We do a lot of passive progr</w:t>
      </w:r>
      <w:r w:rsidR="00A81485" w:rsidRPr="007D679C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>amming – especially during a time when the pandemic makes in-person programming difficult. How do we count it?</w:t>
      </w:r>
    </w:p>
    <w:p w14:paraId="12BE4DD5" w14:textId="6646CF4F" w:rsidR="00A81485" w:rsidRPr="00EE2572" w:rsidRDefault="00D27B81" w:rsidP="002C08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EE2572">
        <w:rPr>
          <w:rFonts w:asciiTheme="minorHAnsi" w:hAnsiTheme="minorHAnsi" w:cs="Segoe UI"/>
          <w:color w:val="000000" w:themeColor="text1"/>
          <w:sz w:val="22"/>
          <w:szCs w:val="22"/>
        </w:rPr>
        <w:t xml:space="preserve">Aside from </w:t>
      </w:r>
      <w:r w:rsidR="00594DEC" w:rsidRPr="00EE2572">
        <w:rPr>
          <w:rFonts w:asciiTheme="minorHAnsi" w:hAnsiTheme="minorHAnsi" w:cs="Segoe UI"/>
          <w:color w:val="000000" w:themeColor="text1"/>
          <w:sz w:val="22"/>
          <w:szCs w:val="22"/>
        </w:rPr>
        <w:t>“Take and Make” activities, s</w:t>
      </w:r>
      <w:r w:rsidRPr="00EE2572">
        <w:rPr>
          <w:rFonts w:asciiTheme="minorHAnsi" w:hAnsiTheme="minorHAnsi" w:cs="Segoe UI"/>
          <w:color w:val="000000" w:themeColor="text1"/>
          <w:sz w:val="22"/>
          <w:szCs w:val="22"/>
        </w:rPr>
        <w:t>elf-directed activities are not recorded on the annual report.</w:t>
      </w:r>
    </w:p>
    <w:p w14:paraId="65D71F6D" w14:textId="40FBDD9D" w:rsidR="00490382" w:rsidRPr="00EE2572" w:rsidRDefault="00490382" w:rsidP="002C08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 w:themeColor="text1"/>
          <w:sz w:val="22"/>
          <w:szCs w:val="22"/>
        </w:rPr>
      </w:pPr>
    </w:p>
    <w:p w14:paraId="36B75D42" w14:textId="294CC2D8" w:rsidR="00C0008D" w:rsidRDefault="00C0008D" w:rsidP="00C0008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</w:pPr>
      <w:r w:rsidRPr="007D679C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 xml:space="preserve">Are Take and Makes supposed to be counted in their own category? Does that go into effect next year or is that happening now? </w:t>
      </w:r>
    </w:p>
    <w:p w14:paraId="338177AE" w14:textId="49FCFCBF" w:rsidR="00C0008D" w:rsidRPr="00EE2572" w:rsidRDefault="00C0008D" w:rsidP="00C0008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EE2572">
        <w:rPr>
          <w:rFonts w:asciiTheme="minorHAnsi" w:hAnsiTheme="minorHAnsi" w:cs="Segoe UI"/>
          <w:color w:val="000000" w:themeColor="text1"/>
          <w:sz w:val="22"/>
          <w:szCs w:val="22"/>
        </w:rPr>
        <w:t>We ask two questions on Take and Makes. The required question: do you offer them, yes or no? The optional question: how many did you give away during the year? While hardly comprehensive, the Make and Take questions do offer a glimpse into the use of self-directed activities in libraries.</w:t>
      </w:r>
    </w:p>
    <w:p w14:paraId="19719D97" w14:textId="77777777" w:rsidR="00C0008D" w:rsidRPr="00EE2572" w:rsidRDefault="00C0008D" w:rsidP="002C08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 w:themeColor="text1"/>
          <w:sz w:val="22"/>
          <w:szCs w:val="22"/>
        </w:rPr>
      </w:pPr>
    </w:p>
    <w:p w14:paraId="5E5A6F61" w14:textId="77777777" w:rsidR="00B10D28" w:rsidRDefault="00B10D28" w:rsidP="002C08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</w:pPr>
    </w:p>
    <w:p w14:paraId="09C2B6D5" w14:textId="64DF1CA2" w:rsidR="00EC1D30" w:rsidRPr="00BF688C" w:rsidRDefault="00EC1D30" w:rsidP="002C08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</w:pPr>
      <w:r w:rsidRPr="00BF688C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lastRenderedPageBreak/>
        <w:t>Do we have to break down passive programming into age groups?</w:t>
      </w:r>
    </w:p>
    <w:p w14:paraId="605D73D9" w14:textId="34CAAE32" w:rsidR="00EC1D30" w:rsidRPr="00EE2572" w:rsidRDefault="00EC1D30" w:rsidP="002C08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EE2572">
        <w:rPr>
          <w:rFonts w:asciiTheme="minorHAnsi" w:hAnsiTheme="minorHAnsi" w:cs="Segoe UI"/>
          <w:color w:val="000000" w:themeColor="text1"/>
          <w:sz w:val="22"/>
          <w:szCs w:val="22"/>
        </w:rPr>
        <w:t xml:space="preserve">Because we are not </w:t>
      </w:r>
      <w:r w:rsidR="00BB32D8" w:rsidRPr="00EE2572">
        <w:rPr>
          <w:rFonts w:asciiTheme="minorHAnsi" w:hAnsiTheme="minorHAnsi" w:cs="Segoe UI"/>
          <w:color w:val="000000" w:themeColor="text1"/>
          <w:sz w:val="22"/>
          <w:szCs w:val="22"/>
        </w:rPr>
        <w:t>passive</w:t>
      </w:r>
      <w:r w:rsidRPr="00EE2572">
        <w:rPr>
          <w:rFonts w:asciiTheme="minorHAnsi" w:hAnsiTheme="minorHAnsi" w:cs="Segoe UI"/>
          <w:color w:val="000000" w:themeColor="text1"/>
          <w:sz w:val="22"/>
          <w:szCs w:val="22"/>
        </w:rPr>
        <w:t xml:space="preserve"> programming numbers </w:t>
      </w:r>
      <w:r w:rsidR="00DF7D22" w:rsidRPr="00EE2572">
        <w:rPr>
          <w:rFonts w:asciiTheme="minorHAnsi" w:hAnsiTheme="minorHAnsi" w:cs="Segoe UI"/>
          <w:color w:val="000000" w:themeColor="text1"/>
          <w:sz w:val="22"/>
          <w:szCs w:val="22"/>
        </w:rPr>
        <w:t xml:space="preserve">on the report </w:t>
      </w:r>
      <w:r w:rsidR="0037693F" w:rsidRPr="00EE2572">
        <w:rPr>
          <w:rFonts w:asciiTheme="minorHAnsi" w:hAnsiTheme="minorHAnsi" w:cs="Segoe UI"/>
          <w:color w:val="000000" w:themeColor="text1"/>
          <w:sz w:val="22"/>
          <w:szCs w:val="22"/>
        </w:rPr>
        <w:t>currently</w:t>
      </w:r>
      <w:r w:rsidR="00DF7D22" w:rsidRPr="00EE2572">
        <w:rPr>
          <w:rFonts w:asciiTheme="minorHAnsi" w:hAnsiTheme="minorHAnsi" w:cs="Segoe UI"/>
          <w:color w:val="000000" w:themeColor="text1"/>
          <w:sz w:val="22"/>
          <w:szCs w:val="22"/>
        </w:rPr>
        <w:t xml:space="preserve">, no age breakdown is necessary. </w:t>
      </w:r>
    </w:p>
    <w:p w14:paraId="6F4DBA91" w14:textId="77777777" w:rsidR="00F42009" w:rsidRPr="00EE2572" w:rsidRDefault="00F42009" w:rsidP="005A17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color w:val="000000" w:themeColor="text1"/>
          <w:sz w:val="22"/>
          <w:szCs w:val="22"/>
        </w:rPr>
      </w:pPr>
    </w:p>
    <w:p w14:paraId="57757AC7" w14:textId="3F6567BC" w:rsidR="00B667C8" w:rsidRPr="00BF688C" w:rsidRDefault="00B667C8" w:rsidP="002C08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</w:pPr>
      <w:r w:rsidRPr="00BF688C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 xml:space="preserve">Please explain how we should count passive activities (1 take and make kit = 1 participant even if we don't know if they watched the video?) What if video counts are higher than kits delivered? </w:t>
      </w:r>
    </w:p>
    <w:p w14:paraId="30496C31" w14:textId="633E46E8" w:rsidR="00E2282E" w:rsidRPr="00EE2572" w:rsidRDefault="00E2282E" w:rsidP="002C08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EE2572">
        <w:rPr>
          <w:rFonts w:asciiTheme="minorHAnsi" w:hAnsiTheme="minorHAnsi" w:cs="Segoe UI"/>
          <w:color w:val="000000" w:themeColor="text1"/>
          <w:sz w:val="22"/>
          <w:szCs w:val="22"/>
        </w:rPr>
        <w:t>Count the number of kits</w:t>
      </w:r>
      <w:r w:rsidR="007A7ED9" w:rsidRPr="00EE2572">
        <w:rPr>
          <w:rFonts w:asciiTheme="minorHAnsi" w:hAnsiTheme="minorHAnsi" w:cs="Segoe UI"/>
          <w:color w:val="000000" w:themeColor="text1"/>
          <w:sz w:val="22"/>
          <w:szCs w:val="22"/>
        </w:rPr>
        <w:t xml:space="preserve"> taken on Take and Make as a measure of participants.</w:t>
      </w:r>
    </w:p>
    <w:p w14:paraId="29655536" w14:textId="6BA64DB6" w:rsidR="00F42009" w:rsidRDefault="00F42009" w:rsidP="002C08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 w:themeColor="text1"/>
          <w:sz w:val="22"/>
          <w:szCs w:val="22"/>
        </w:rPr>
      </w:pPr>
    </w:p>
    <w:p w14:paraId="66003A72" w14:textId="31CF2705" w:rsidR="00635D04" w:rsidRDefault="00635D04" w:rsidP="002C08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 w:themeColor="text1"/>
          <w:sz w:val="22"/>
          <w:szCs w:val="22"/>
        </w:rPr>
      </w:pPr>
    </w:p>
    <w:p w14:paraId="7318AB1A" w14:textId="77777777" w:rsidR="00635D04" w:rsidRPr="00635D04" w:rsidRDefault="00635D04" w:rsidP="002C08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</w:pPr>
    </w:p>
    <w:p w14:paraId="45136F3E" w14:textId="01205D9D" w:rsidR="00F42009" w:rsidRDefault="00635D04" w:rsidP="002C08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</w:pPr>
      <w:r w:rsidRPr="00635D04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>VIRTUAL PROGRAMS</w:t>
      </w:r>
    </w:p>
    <w:p w14:paraId="51B3FCEB" w14:textId="77777777" w:rsidR="00635D04" w:rsidRPr="00635D04" w:rsidRDefault="00635D04" w:rsidP="002C08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</w:pPr>
    </w:p>
    <w:p w14:paraId="670AE789" w14:textId="6A64C661" w:rsidR="00656CFB" w:rsidRPr="00635D04" w:rsidRDefault="00656CFB" w:rsidP="002C08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</w:pPr>
      <w:r w:rsidRPr="00635D04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 xml:space="preserve">Most of our Zoom programs are </w:t>
      </w:r>
      <w:r w:rsidR="00295EA5" w:rsidRPr="00635D04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>for</w:t>
      </w:r>
      <w:r w:rsidRPr="00635D04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 xml:space="preserve"> preschools where we have </w:t>
      </w:r>
      <w:r w:rsidRPr="00635D04">
        <w:rPr>
          <w:rFonts w:asciiTheme="minorHAnsi" w:hAnsiTheme="minorHAnsi" w:cs="Segoe UI"/>
          <w:b/>
          <w:bCs/>
          <w:i/>
          <w:iCs/>
          <w:color w:val="000000" w:themeColor="text1"/>
          <w:sz w:val="22"/>
          <w:szCs w:val="22"/>
        </w:rPr>
        <w:t>actual</w:t>
      </w:r>
      <w:r w:rsidRPr="00635D04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 xml:space="preserve"> student and teacher counts.  If we count only</w:t>
      </w:r>
      <w:r w:rsidR="00D46FC3" w:rsidRPr="00635D04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 xml:space="preserve"> </w:t>
      </w:r>
      <w:r w:rsidRPr="00635D04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 xml:space="preserve">devices, our </w:t>
      </w:r>
      <w:r w:rsidR="00D46FC3" w:rsidRPr="00635D04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>participant numbers will take a huge hit. Can we count actual participants instead of “participant devices” if we have those figures?</w:t>
      </w:r>
    </w:p>
    <w:p w14:paraId="761B769D" w14:textId="3BC0E806" w:rsidR="00D46FC3" w:rsidRPr="00EE2572" w:rsidRDefault="00D46FC3" w:rsidP="002C08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EE2572">
        <w:rPr>
          <w:rFonts w:asciiTheme="minorHAnsi" w:hAnsiTheme="minorHAnsi" w:cs="Segoe UI"/>
          <w:color w:val="000000" w:themeColor="text1"/>
          <w:sz w:val="22"/>
          <w:szCs w:val="22"/>
        </w:rPr>
        <w:t>This is a new instruction on the national level – which means we have to report out participant devices if we want consistency</w:t>
      </w:r>
      <w:r w:rsidR="00EB6FBA" w:rsidRPr="00EE2572">
        <w:rPr>
          <w:rFonts w:asciiTheme="minorHAnsi" w:hAnsiTheme="minorHAnsi" w:cs="Segoe UI"/>
          <w:color w:val="000000" w:themeColor="text1"/>
          <w:sz w:val="22"/>
          <w:szCs w:val="22"/>
        </w:rPr>
        <w:t xml:space="preserve"> across the states. </w:t>
      </w:r>
      <w:r w:rsidR="00635D04">
        <w:rPr>
          <w:rFonts w:asciiTheme="minorHAnsi" w:hAnsiTheme="minorHAnsi" w:cs="Segoe UI"/>
          <w:color w:val="000000" w:themeColor="text1"/>
          <w:sz w:val="22"/>
          <w:szCs w:val="22"/>
        </w:rPr>
        <w:t xml:space="preserve">However, ISL </w:t>
      </w:r>
      <w:r w:rsidR="00EB6FBA" w:rsidRPr="00EE2572">
        <w:rPr>
          <w:rFonts w:asciiTheme="minorHAnsi" w:hAnsiTheme="minorHAnsi" w:cs="Segoe UI"/>
          <w:color w:val="000000" w:themeColor="text1"/>
          <w:sz w:val="22"/>
          <w:szCs w:val="22"/>
        </w:rPr>
        <w:t xml:space="preserve">has </w:t>
      </w:r>
      <w:r w:rsidR="00084340" w:rsidRPr="00EE2572">
        <w:rPr>
          <w:rFonts w:asciiTheme="minorHAnsi" w:hAnsiTheme="minorHAnsi" w:cs="Segoe UI"/>
          <w:color w:val="000000" w:themeColor="text1"/>
          <w:sz w:val="22"/>
          <w:szCs w:val="22"/>
        </w:rPr>
        <w:t xml:space="preserve">created an optional question about the number of </w:t>
      </w:r>
      <w:r w:rsidR="00EB6FBA" w:rsidRPr="00EE2572">
        <w:rPr>
          <w:rFonts w:asciiTheme="minorHAnsi" w:hAnsiTheme="minorHAnsi" w:cs="Segoe UI"/>
          <w:color w:val="000000" w:themeColor="text1"/>
          <w:sz w:val="22"/>
          <w:szCs w:val="22"/>
        </w:rPr>
        <w:t>actual participants</w:t>
      </w:r>
      <w:r w:rsidR="00707862" w:rsidRPr="00EE2572">
        <w:rPr>
          <w:rFonts w:asciiTheme="minorHAnsi" w:hAnsiTheme="minorHAnsi" w:cs="Segoe UI"/>
          <w:color w:val="000000" w:themeColor="text1"/>
          <w:sz w:val="22"/>
          <w:szCs w:val="22"/>
        </w:rPr>
        <w:t>.</w:t>
      </w:r>
    </w:p>
    <w:p w14:paraId="0E359C07" w14:textId="3830D354" w:rsidR="00D661BF" w:rsidRPr="00EE2572" w:rsidRDefault="00D661BF" w:rsidP="002C08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 w:themeColor="text1"/>
          <w:sz w:val="22"/>
          <w:szCs w:val="22"/>
        </w:rPr>
      </w:pPr>
    </w:p>
    <w:p w14:paraId="494FAD98" w14:textId="77777777" w:rsidR="00423DD1" w:rsidRPr="00D410E6" w:rsidRDefault="00423DD1" w:rsidP="00423DD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</w:pPr>
      <w:r w:rsidRPr="00D410E6">
        <w:rPr>
          <w:rStyle w:val="normaltextrun"/>
          <w:rFonts w:asciiTheme="minorHAnsi" w:hAnsiTheme="minorHAnsi" w:cs="Segoe UI"/>
          <w:b/>
          <w:bCs/>
          <w:color w:val="000000" w:themeColor="text1"/>
          <w:sz w:val="22"/>
          <w:szCs w:val="22"/>
        </w:rPr>
        <w:t>Do I need to take role call at online programs? </w:t>
      </w:r>
      <w:r w:rsidRPr="00D410E6">
        <w:rPr>
          <w:rStyle w:val="eop"/>
          <w:rFonts w:asciiTheme="minorHAnsi" w:hAnsiTheme="minorHAnsi" w:cs="Segoe UI"/>
          <w:b/>
          <w:bCs/>
          <w:color w:val="000000" w:themeColor="text1"/>
          <w:sz w:val="22"/>
          <w:szCs w:val="22"/>
        </w:rPr>
        <w:t> </w:t>
      </w:r>
    </w:p>
    <w:p w14:paraId="10C37A23" w14:textId="3BBC77F9" w:rsidR="00423DD1" w:rsidRPr="00EE2572" w:rsidRDefault="00D410E6" w:rsidP="00423DD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 w:themeColor="text1"/>
          <w:sz w:val="22"/>
          <w:szCs w:val="22"/>
        </w:rPr>
      </w:pPr>
      <w:r>
        <w:rPr>
          <w:rStyle w:val="normaltextrun"/>
          <w:rFonts w:asciiTheme="minorHAnsi" w:hAnsiTheme="minorHAnsi" w:cs="Segoe UI"/>
          <w:color w:val="000000" w:themeColor="text1"/>
          <w:sz w:val="22"/>
          <w:szCs w:val="22"/>
        </w:rPr>
        <w:t xml:space="preserve">Beginning in </w:t>
      </w:r>
      <w:r w:rsidR="009F7927">
        <w:rPr>
          <w:rStyle w:val="normaltextrun"/>
          <w:rFonts w:asciiTheme="minorHAnsi" w:hAnsiTheme="minorHAnsi" w:cs="Segoe UI"/>
          <w:color w:val="000000" w:themeColor="text1"/>
          <w:sz w:val="22"/>
          <w:szCs w:val="22"/>
        </w:rPr>
        <w:t>2022, t</w:t>
      </w:r>
      <w:r>
        <w:rPr>
          <w:rStyle w:val="normaltextrun"/>
          <w:rFonts w:asciiTheme="minorHAnsi" w:hAnsiTheme="minorHAnsi" w:cs="Segoe UI"/>
          <w:color w:val="000000" w:themeColor="text1"/>
          <w:sz w:val="22"/>
          <w:szCs w:val="22"/>
        </w:rPr>
        <w:t xml:space="preserve">he number of actual participants is optional. You are only required to count the number of participant devices. </w:t>
      </w:r>
    </w:p>
    <w:p w14:paraId="62AC5C97" w14:textId="77777777" w:rsidR="009F7927" w:rsidRDefault="009F7927" w:rsidP="002C08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 w:themeColor="text1"/>
          <w:sz w:val="22"/>
          <w:szCs w:val="22"/>
        </w:rPr>
      </w:pPr>
    </w:p>
    <w:p w14:paraId="1CDDAA50" w14:textId="11541B6A" w:rsidR="00D661BF" w:rsidRPr="009F7927" w:rsidRDefault="00D661BF" w:rsidP="002C08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</w:pPr>
      <w:r w:rsidRPr="009F7927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>If I have a Facebook LIVE program and then leave it up in the archives a few days, how do I count it? Just once with the LIVE attendees? Or 1 LIVE program and their attendees as well as one virtual recorded with number of views since the video stays up for a bit?</w:t>
      </w:r>
    </w:p>
    <w:p w14:paraId="08514B57" w14:textId="4E6FD818" w:rsidR="00170A74" w:rsidRPr="00EE2572" w:rsidRDefault="00F853D6" w:rsidP="002C08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EE2572">
        <w:rPr>
          <w:rFonts w:asciiTheme="minorHAnsi" w:hAnsiTheme="minorHAnsi" w:cs="Segoe UI"/>
          <w:color w:val="000000" w:themeColor="text1"/>
          <w:sz w:val="22"/>
          <w:szCs w:val="22"/>
        </w:rPr>
        <w:t>You would record it as on</w:t>
      </w:r>
      <w:r w:rsidR="002D660A" w:rsidRPr="00EE2572">
        <w:rPr>
          <w:rFonts w:asciiTheme="minorHAnsi" w:hAnsiTheme="minorHAnsi" w:cs="Segoe UI"/>
          <w:color w:val="000000" w:themeColor="text1"/>
          <w:sz w:val="22"/>
          <w:szCs w:val="22"/>
        </w:rPr>
        <w:t>e synchronous (live) virtual program and count those attendees in as live programming participants. You would also count it as one asynchronous (recorded)</w:t>
      </w:r>
      <w:r w:rsidR="00B61AC5" w:rsidRPr="00EE2572">
        <w:rPr>
          <w:rFonts w:asciiTheme="minorHAnsi" w:hAnsiTheme="minorHAnsi" w:cs="Segoe UI"/>
          <w:color w:val="000000" w:themeColor="text1"/>
          <w:sz w:val="22"/>
          <w:szCs w:val="22"/>
        </w:rPr>
        <w:t xml:space="preserve"> program and count the page views as asynchronous participation.</w:t>
      </w:r>
    </w:p>
    <w:p w14:paraId="53336F79" w14:textId="77777777" w:rsidR="00B61AC5" w:rsidRPr="00EE2572" w:rsidRDefault="00B61AC5" w:rsidP="002C08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 w:themeColor="text1"/>
          <w:sz w:val="22"/>
          <w:szCs w:val="22"/>
        </w:rPr>
      </w:pPr>
    </w:p>
    <w:p w14:paraId="20FAE2C7" w14:textId="08002327" w:rsidR="00656CFB" w:rsidRPr="009F7927" w:rsidRDefault="00170A74" w:rsidP="002C08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</w:pPr>
      <w:r w:rsidRPr="009F7927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>Is asynchronous programming required to be audiovisual, or do passive programming or take and makes count as asynchronous?</w:t>
      </w:r>
    </w:p>
    <w:p w14:paraId="63A5CFC7" w14:textId="45472E00" w:rsidR="00170A74" w:rsidRPr="00EE2572" w:rsidRDefault="00B61AC5" w:rsidP="002C08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EE2572">
        <w:rPr>
          <w:rFonts w:asciiTheme="minorHAnsi" w:hAnsiTheme="minorHAnsi" w:cs="Segoe UI"/>
          <w:color w:val="000000" w:themeColor="text1"/>
          <w:sz w:val="22"/>
          <w:szCs w:val="22"/>
        </w:rPr>
        <w:t>There must be some sort of audio</w:t>
      </w:r>
      <w:r w:rsidR="00027572" w:rsidRPr="00EE2572">
        <w:rPr>
          <w:rFonts w:asciiTheme="minorHAnsi" w:hAnsiTheme="minorHAnsi" w:cs="Segoe UI"/>
          <w:color w:val="000000" w:themeColor="text1"/>
          <w:sz w:val="22"/>
          <w:szCs w:val="22"/>
        </w:rPr>
        <w:t>visual component; passive programming does not count as asynchronous.</w:t>
      </w:r>
    </w:p>
    <w:p w14:paraId="49644082" w14:textId="2E9F0C61" w:rsidR="00CD5126" w:rsidRPr="00EE2572" w:rsidRDefault="00CD5126" w:rsidP="002C08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 w:themeColor="text1"/>
          <w:sz w:val="22"/>
          <w:szCs w:val="22"/>
        </w:rPr>
      </w:pPr>
    </w:p>
    <w:p w14:paraId="26AAA6CD" w14:textId="0CC0FDD1" w:rsidR="00A2119C" w:rsidRPr="009F7927" w:rsidRDefault="002753F8" w:rsidP="002C08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</w:pPr>
      <w:r w:rsidRPr="009F7927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>S</w:t>
      </w:r>
      <w:r w:rsidR="00A2119C" w:rsidRPr="009F7927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 xml:space="preserve">ome platforms will require you to gather </w:t>
      </w:r>
      <w:r w:rsidR="00EE2572" w:rsidRPr="009F7927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 xml:space="preserve">the future seven-day </w:t>
      </w:r>
      <w:r w:rsidR="00A2119C" w:rsidRPr="009F7927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 xml:space="preserve">those stats exactly </w:t>
      </w:r>
      <w:r w:rsidR="00EE2572" w:rsidRPr="009F7927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>seven-</w:t>
      </w:r>
      <w:r w:rsidR="00A2119C" w:rsidRPr="009F7927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>days after the video is posted</w:t>
      </w:r>
      <w:r w:rsidR="009F7927" w:rsidRPr="009F7927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>.</w:t>
      </w:r>
    </w:p>
    <w:p w14:paraId="4E3346B9" w14:textId="53F2BDFD" w:rsidR="00A2119C" w:rsidRPr="00EE2572" w:rsidRDefault="00B10D28" w:rsidP="002C08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 w:themeColor="text1"/>
          <w:sz w:val="22"/>
          <w:szCs w:val="22"/>
        </w:rPr>
      </w:pPr>
      <w:r>
        <w:rPr>
          <w:rFonts w:asciiTheme="minorHAnsi" w:hAnsiTheme="minorHAnsi" w:cs="Segoe UI"/>
          <w:color w:val="000000" w:themeColor="text1"/>
          <w:sz w:val="22"/>
          <w:szCs w:val="22"/>
        </w:rPr>
        <w:t xml:space="preserve">Different platforms can be trickier than others when it comes to pulling stats. </w:t>
      </w:r>
      <w:r w:rsidR="00EE2572" w:rsidRPr="00EE2572">
        <w:rPr>
          <w:rFonts w:asciiTheme="minorHAnsi" w:hAnsiTheme="minorHAnsi" w:cs="Segoe UI"/>
          <w:color w:val="000000" w:themeColor="text1"/>
          <w:sz w:val="22"/>
          <w:szCs w:val="22"/>
        </w:rPr>
        <w:t>To make collecting these numbers a bit easier,</w:t>
      </w:r>
      <w:r w:rsidR="006A3E3B" w:rsidRPr="00EE2572">
        <w:rPr>
          <w:rFonts w:asciiTheme="minorHAnsi" w:hAnsiTheme="minorHAnsi" w:cs="Segoe UI"/>
          <w:color w:val="000000" w:themeColor="text1"/>
          <w:sz w:val="22"/>
          <w:szCs w:val="22"/>
        </w:rPr>
        <w:t xml:space="preserve"> I’ll be linking to a detailed guide on pulling stats from each platform over on the Annual Report site.</w:t>
      </w:r>
      <w:r w:rsidR="00EE2572" w:rsidRPr="00EE2572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r w:rsidR="00A2119C" w:rsidRPr="00EE2572">
        <w:rPr>
          <w:rFonts w:asciiTheme="minorHAnsi" w:hAnsiTheme="minorHAnsi" w:cs="Segoe UI"/>
          <w:color w:val="000000" w:themeColor="text1"/>
          <w:sz w:val="22"/>
          <w:szCs w:val="22"/>
        </w:rPr>
        <w:t xml:space="preserve">Do your best. If you miss some, </w:t>
      </w:r>
      <w:r w:rsidR="006A3E3B" w:rsidRPr="00EE2572">
        <w:rPr>
          <w:rFonts w:asciiTheme="minorHAnsi" w:hAnsiTheme="minorHAnsi" w:cs="Segoe UI"/>
          <w:color w:val="000000" w:themeColor="text1"/>
          <w:sz w:val="22"/>
          <w:szCs w:val="22"/>
        </w:rPr>
        <w:t>try to give us a reasonable estimate based on similar program views.</w:t>
      </w:r>
    </w:p>
    <w:p w14:paraId="6CFD5420" w14:textId="12A75BD0" w:rsidR="00CB5173" w:rsidRDefault="00CB5173" w:rsidP="002C08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 w:themeColor="text1"/>
          <w:sz w:val="22"/>
          <w:szCs w:val="22"/>
        </w:rPr>
      </w:pPr>
    </w:p>
    <w:p w14:paraId="3979FE4C" w14:textId="77777777" w:rsidR="00085406" w:rsidRPr="00EE2572" w:rsidRDefault="00085406" w:rsidP="002C08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 w:themeColor="text1"/>
          <w:sz w:val="22"/>
          <w:szCs w:val="22"/>
        </w:rPr>
      </w:pPr>
    </w:p>
    <w:p w14:paraId="17ED6B4A" w14:textId="77777777" w:rsidR="00185423" w:rsidRPr="00EE2572" w:rsidRDefault="00185423" w:rsidP="002C08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 w:themeColor="text1"/>
          <w:sz w:val="22"/>
          <w:szCs w:val="22"/>
        </w:rPr>
      </w:pPr>
    </w:p>
    <w:p w14:paraId="65FA40A3" w14:textId="77777777" w:rsidR="00F557B8" w:rsidRDefault="00F557B8" w:rsidP="0008540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bCs/>
          <w:sz w:val="22"/>
          <w:szCs w:val="22"/>
        </w:rPr>
      </w:pPr>
    </w:p>
    <w:p w14:paraId="18383834" w14:textId="77777777" w:rsidR="00F557B8" w:rsidRDefault="00F557B8" w:rsidP="0008540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bCs/>
          <w:sz w:val="22"/>
          <w:szCs w:val="22"/>
        </w:rPr>
      </w:pPr>
    </w:p>
    <w:p w14:paraId="48E7EF64" w14:textId="77777777" w:rsidR="00F557B8" w:rsidRDefault="00F557B8" w:rsidP="0008540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bCs/>
          <w:sz w:val="22"/>
          <w:szCs w:val="22"/>
        </w:rPr>
      </w:pPr>
    </w:p>
    <w:p w14:paraId="6025AC6E" w14:textId="77777777" w:rsidR="00F557B8" w:rsidRDefault="00F557B8" w:rsidP="0008540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bCs/>
          <w:sz w:val="22"/>
          <w:szCs w:val="22"/>
        </w:rPr>
      </w:pPr>
    </w:p>
    <w:p w14:paraId="1B9F8C62" w14:textId="04D7A6C6" w:rsidR="00085406" w:rsidRDefault="00085406" w:rsidP="0008540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bCs/>
          <w:sz w:val="22"/>
          <w:szCs w:val="22"/>
        </w:rPr>
      </w:pPr>
      <w:r>
        <w:rPr>
          <w:rFonts w:asciiTheme="minorHAnsi" w:hAnsiTheme="minorHAnsi" w:cs="Segoe UI"/>
          <w:b/>
          <w:bCs/>
          <w:sz w:val="22"/>
          <w:szCs w:val="22"/>
        </w:rPr>
        <w:lastRenderedPageBreak/>
        <w:t>MISCELLANY</w:t>
      </w:r>
    </w:p>
    <w:p w14:paraId="43724AAB" w14:textId="77777777" w:rsidR="00085406" w:rsidRPr="00085406" w:rsidRDefault="00085406" w:rsidP="0008540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bCs/>
          <w:sz w:val="22"/>
          <w:szCs w:val="22"/>
        </w:rPr>
      </w:pPr>
    </w:p>
    <w:p w14:paraId="52D940BA" w14:textId="77777777" w:rsidR="00085406" w:rsidRPr="009F7927" w:rsidRDefault="00085406" w:rsidP="0008540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</w:pPr>
      <w:r w:rsidRPr="009F7927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>For years we have split out our audience for each program - how many kids, adults, teens attended each unique program. It seems we do not need to do that. We need to get a total head count of the audience for a general, adult, teen, children's program, correct? Label the program and count heads?</w:t>
      </w:r>
    </w:p>
    <w:p w14:paraId="31A17B01" w14:textId="77777777" w:rsidR="003572F5" w:rsidRDefault="00F557B8" w:rsidP="002C08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F557B8">
        <w:rPr>
          <w:rFonts w:asciiTheme="minorHAnsi" w:hAnsiTheme="minorHAnsi" w:cs="Segoe UI"/>
          <w:color w:val="000000" w:themeColor="text1"/>
          <w:sz w:val="22"/>
          <w:szCs w:val="22"/>
        </w:rPr>
        <w:t xml:space="preserve">Correct! When answering age-group questions about attendance, ALL people at the program should be counted towards that program’s TARGET AUDIENCE. </w:t>
      </w:r>
    </w:p>
    <w:p w14:paraId="4CD16454" w14:textId="77777777" w:rsidR="003572F5" w:rsidRDefault="003572F5" w:rsidP="002C08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 w:themeColor="text1"/>
          <w:sz w:val="22"/>
          <w:szCs w:val="22"/>
        </w:rPr>
      </w:pPr>
    </w:p>
    <w:p w14:paraId="2BFDAE69" w14:textId="1AF890A2" w:rsidR="00F557B8" w:rsidRDefault="00F557B8" w:rsidP="002C08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3572F5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>Example</w:t>
      </w:r>
      <w:r w:rsidRPr="00F557B8">
        <w:rPr>
          <w:rFonts w:asciiTheme="minorHAnsi" w:hAnsiTheme="minorHAnsi" w:cs="Segoe UI"/>
          <w:color w:val="000000" w:themeColor="text1"/>
          <w:sz w:val="22"/>
          <w:szCs w:val="22"/>
        </w:rPr>
        <w:t xml:space="preserve">: 5 adults, 5 preschoolers, and 2 elementary aged kids attend a preschool storytime. Under “Preschool Program” you’d say 12 people attended. You would NOT need to separate those attendees out by age group. </w:t>
      </w:r>
    </w:p>
    <w:p w14:paraId="564E0BA0" w14:textId="77777777" w:rsidR="00F557B8" w:rsidRDefault="00F557B8" w:rsidP="002C08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 w:themeColor="text1"/>
          <w:sz w:val="22"/>
          <w:szCs w:val="22"/>
        </w:rPr>
      </w:pPr>
    </w:p>
    <w:p w14:paraId="2ECB9086" w14:textId="77777777" w:rsidR="002C08BF" w:rsidRPr="008C2862" w:rsidRDefault="002C08BF" w:rsidP="002C08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</w:pPr>
      <w:r w:rsidRPr="008C2862">
        <w:rPr>
          <w:rStyle w:val="normaltextrun"/>
          <w:rFonts w:asciiTheme="minorHAnsi" w:hAnsiTheme="minorHAnsi" w:cs="Segoe UI"/>
          <w:b/>
          <w:bCs/>
          <w:color w:val="000000" w:themeColor="text1"/>
          <w:sz w:val="22"/>
          <w:szCs w:val="22"/>
        </w:rPr>
        <w:t>We're doing a podcast. How would we count that?</w:t>
      </w:r>
      <w:r w:rsidRPr="008C2862">
        <w:rPr>
          <w:rStyle w:val="eop"/>
          <w:rFonts w:asciiTheme="minorHAnsi" w:hAnsiTheme="minorHAnsi" w:cs="Segoe UI"/>
          <w:b/>
          <w:bCs/>
          <w:color w:val="000000" w:themeColor="text1"/>
          <w:sz w:val="22"/>
          <w:szCs w:val="22"/>
        </w:rPr>
        <w:t> </w:t>
      </w:r>
    </w:p>
    <w:p w14:paraId="05661DE7" w14:textId="0592D65A" w:rsidR="00423DD1" w:rsidRPr="00EE2572" w:rsidRDefault="00277E53" w:rsidP="002C08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color w:val="000000" w:themeColor="text1"/>
          <w:sz w:val="22"/>
          <w:szCs w:val="22"/>
        </w:rPr>
      </w:pPr>
      <w:r w:rsidRPr="00EE2572">
        <w:rPr>
          <w:rStyle w:val="normaltextrun"/>
          <w:rFonts w:asciiTheme="minorHAnsi" w:hAnsiTheme="minorHAnsi" w:cs="Segoe UI"/>
          <w:color w:val="000000" w:themeColor="text1"/>
          <w:sz w:val="22"/>
          <w:szCs w:val="22"/>
        </w:rPr>
        <w:t>Starting 2021, we’ve updated our programming instructions to include podcasts as asynchronous program</w:t>
      </w:r>
      <w:r w:rsidR="00991601">
        <w:rPr>
          <w:rStyle w:val="normaltextrun"/>
          <w:rFonts w:asciiTheme="minorHAnsi" w:hAnsiTheme="minorHAnsi" w:cs="Segoe UI"/>
          <w:color w:val="000000" w:themeColor="text1"/>
          <w:sz w:val="22"/>
          <w:szCs w:val="22"/>
        </w:rPr>
        <w:t>S</w:t>
      </w:r>
      <w:r w:rsidR="00412DC6" w:rsidRPr="00EE2572">
        <w:rPr>
          <w:rStyle w:val="normaltextrun"/>
          <w:rFonts w:asciiTheme="minorHAnsi" w:hAnsiTheme="minorHAnsi" w:cs="Segoe UI"/>
          <w:color w:val="000000" w:themeColor="text1"/>
          <w:sz w:val="22"/>
          <w:szCs w:val="22"/>
        </w:rPr>
        <w:t xml:space="preserve">. </w:t>
      </w:r>
      <w:r w:rsidR="00423DD1" w:rsidRPr="00EE2572">
        <w:rPr>
          <w:rStyle w:val="normaltextrun"/>
          <w:rFonts w:asciiTheme="minorHAnsi" w:hAnsiTheme="minorHAnsi" w:cs="Segoe UI"/>
          <w:color w:val="000000" w:themeColor="text1"/>
          <w:sz w:val="22"/>
          <w:szCs w:val="22"/>
        </w:rPr>
        <w:t xml:space="preserve">Records downloads/streams as your </w:t>
      </w:r>
      <w:r w:rsidR="00EE2572" w:rsidRPr="00EE2572">
        <w:rPr>
          <w:rStyle w:val="normaltextrun"/>
          <w:rFonts w:asciiTheme="minorHAnsi" w:hAnsiTheme="minorHAnsi" w:cs="Segoe UI"/>
          <w:color w:val="000000" w:themeColor="text1"/>
          <w:sz w:val="22"/>
          <w:szCs w:val="22"/>
        </w:rPr>
        <w:t xml:space="preserve">asynchronous </w:t>
      </w:r>
      <w:r w:rsidR="00423DD1" w:rsidRPr="00EE2572">
        <w:rPr>
          <w:rStyle w:val="normaltextrun"/>
          <w:rFonts w:asciiTheme="minorHAnsi" w:hAnsiTheme="minorHAnsi" w:cs="Segoe UI"/>
          <w:color w:val="000000" w:themeColor="text1"/>
          <w:sz w:val="22"/>
          <w:szCs w:val="22"/>
        </w:rPr>
        <w:t>participant count.</w:t>
      </w:r>
    </w:p>
    <w:p w14:paraId="426FC2D1" w14:textId="77777777" w:rsidR="00423DD1" w:rsidRDefault="00423DD1" w:rsidP="002C08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color w:val="FF0000"/>
          <w:sz w:val="22"/>
          <w:szCs w:val="22"/>
        </w:rPr>
      </w:pPr>
    </w:p>
    <w:sectPr w:rsidR="00423D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55E2C" w14:textId="77777777" w:rsidR="00F22780" w:rsidRDefault="00F22780" w:rsidP="00A55B2F">
      <w:pPr>
        <w:spacing w:after="0" w:line="240" w:lineRule="auto"/>
      </w:pPr>
      <w:r>
        <w:separator/>
      </w:r>
    </w:p>
  </w:endnote>
  <w:endnote w:type="continuationSeparator" w:id="0">
    <w:p w14:paraId="19F3C5FE" w14:textId="77777777" w:rsidR="00F22780" w:rsidRDefault="00F22780" w:rsidP="00A5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FA58" w14:textId="764EAFEA" w:rsidR="00DE48FF" w:rsidRDefault="00DE48FF" w:rsidP="00DE48FF">
    <w:pPr>
      <w:pStyle w:val="Footer"/>
      <w:jc w:val="right"/>
    </w:pPr>
    <w:r>
      <w:t>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B9239" w14:textId="77777777" w:rsidR="00F22780" w:rsidRDefault="00F22780" w:rsidP="00A55B2F">
      <w:pPr>
        <w:spacing w:after="0" w:line="240" w:lineRule="auto"/>
      </w:pPr>
      <w:r>
        <w:separator/>
      </w:r>
    </w:p>
  </w:footnote>
  <w:footnote w:type="continuationSeparator" w:id="0">
    <w:p w14:paraId="41FC2F47" w14:textId="77777777" w:rsidR="00F22780" w:rsidRDefault="00F22780" w:rsidP="00A55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542F"/>
    <w:multiLevelType w:val="hybridMultilevel"/>
    <w:tmpl w:val="1F7E9A86"/>
    <w:lvl w:ilvl="0" w:tplc="5D62E664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41AF0"/>
    <w:multiLevelType w:val="hybridMultilevel"/>
    <w:tmpl w:val="D1789F2A"/>
    <w:lvl w:ilvl="0" w:tplc="DABAC694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BF"/>
    <w:rsid w:val="00007EAC"/>
    <w:rsid w:val="00027572"/>
    <w:rsid w:val="0003362C"/>
    <w:rsid w:val="00063661"/>
    <w:rsid w:val="00082BBD"/>
    <w:rsid w:val="00084340"/>
    <w:rsid w:val="00085406"/>
    <w:rsid w:val="00095CF7"/>
    <w:rsid w:val="000C3FC9"/>
    <w:rsid w:val="00124EA9"/>
    <w:rsid w:val="00125828"/>
    <w:rsid w:val="00155C3F"/>
    <w:rsid w:val="00157F7D"/>
    <w:rsid w:val="00163402"/>
    <w:rsid w:val="00170A74"/>
    <w:rsid w:val="00185423"/>
    <w:rsid w:val="001A364B"/>
    <w:rsid w:val="001B76BB"/>
    <w:rsid w:val="001C0AE3"/>
    <w:rsid w:val="001E43C2"/>
    <w:rsid w:val="00231C2A"/>
    <w:rsid w:val="00237D76"/>
    <w:rsid w:val="002471B0"/>
    <w:rsid w:val="00251691"/>
    <w:rsid w:val="00267C48"/>
    <w:rsid w:val="002753F8"/>
    <w:rsid w:val="00277E53"/>
    <w:rsid w:val="00281A06"/>
    <w:rsid w:val="002830B0"/>
    <w:rsid w:val="00295EA5"/>
    <w:rsid w:val="00296729"/>
    <w:rsid w:val="002C08BF"/>
    <w:rsid w:val="002D660A"/>
    <w:rsid w:val="002E4E85"/>
    <w:rsid w:val="00314531"/>
    <w:rsid w:val="0033000D"/>
    <w:rsid w:val="003572F5"/>
    <w:rsid w:val="0037693F"/>
    <w:rsid w:val="00385712"/>
    <w:rsid w:val="003C460B"/>
    <w:rsid w:val="003C7FF0"/>
    <w:rsid w:val="003D17F0"/>
    <w:rsid w:val="003E1615"/>
    <w:rsid w:val="003F0568"/>
    <w:rsid w:val="003F58D1"/>
    <w:rsid w:val="00412DC6"/>
    <w:rsid w:val="00423DD1"/>
    <w:rsid w:val="004652E3"/>
    <w:rsid w:val="00490382"/>
    <w:rsid w:val="0049410A"/>
    <w:rsid w:val="004F25F9"/>
    <w:rsid w:val="0058592C"/>
    <w:rsid w:val="00594DEC"/>
    <w:rsid w:val="005A17A6"/>
    <w:rsid w:val="005A45D9"/>
    <w:rsid w:val="005A653C"/>
    <w:rsid w:val="005E059C"/>
    <w:rsid w:val="005F0571"/>
    <w:rsid w:val="005F769F"/>
    <w:rsid w:val="00635D04"/>
    <w:rsid w:val="00656CFB"/>
    <w:rsid w:val="00665B9D"/>
    <w:rsid w:val="00671B6B"/>
    <w:rsid w:val="00671E61"/>
    <w:rsid w:val="00673C7D"/>
    <w:rsid w:val="006A3E3B"/>
    <w:rsid w:val="006D11E0"/>
    <w:rsid w:val="006F00D3"/>
    <w:rsid w:val="00707862"/>
    <w:rsid w:val="007406E7"/>
    <w:rsid w:val="00761DD3"/>
    <w:rsid w:val="007A7ED9"/>
    <w:rsid w:val="007C372C"/>
    <w:rsid w:val="007C75AC"/>
    <w:rsid w:val="007D454B"/>
    <w:rsid w:val="007D679C"/>
    <w:rsid w:val="007F4E3C"/>
    <w:rsid w:val="00810F63"/>
    <w:rsid w:val="00824A17"/>
    <w:rsid w:val="0084571A"/>
    <w:rsid w:val="00861FE4"/>
    <w:rsid w:val="00864586"/>
    <w:rsid w:val="00885333"/>
    <w:rsid w:val="00897A08"/>
    <w:rsid w:val="008C08DE"/>
    <w:rsid w:val="008C2862"/>
    <w:rsid w:val="008D17A3"/>
    <w:rsid w:val="008F5998"/>
    <w:rsid w:val="0091120B"/>
    <w:rsid w:val="00917302"/>
    <w:rsid w:val="00944E02"/>
    <w:rsid w:val="00961207"/>
    <w:rsid w:val="00977A33"/>
    <w:rsid w:val="00991601"/>
    <w:rsid w:val="009A080A"/>
    <w:rsid w:val="009F1558"/>
    <w:rsid w:val="009F7927"/>
    <w:rsid w:val="00A0487C"/>
    <w:rsid w:val="00A2119C"/>
    <w:rsid w:val="00A54499"/>
    <w:rsid w:val="00A55B2F"/>
    <w:rsid w:val="00A81485"/>
    <w:rsid w:val="00A87807"/>
    <w:rsid w:val="00AF19F6"/>
    <w:rsid w:val="00AF4EEC"/>
    <w:rsid w:val="00B015A6"/>
    <w:rsid w:val="00B10D28"/>
    <w:rsid w:val="00B61AC5"/>
    <w:rsid w:val="00B667C8"/>
    <w:rsid w:val="00B67F86"/>
    <w:rsid w:val="00BB1598"/>
    <w:rsid w:val="00BB32D8"/>
    <w:rsid w:val="00BE42FE"/>
    <w:rsid w:val="00BE6160"/>
    <w:rsid w:val="00BF688C"/>
    <w:rsid w:val="00C0008D"/>
    <w:rsid w:val="00C0288D"/>
    <w:rsid w:val="00C029AC"/>
    <w:rsid w:val="00C17971"/>
    <w:rsid w:val="00C27984"/>
    <w:rsid w:val="00C30671"/>
    <w:rsid w:val="00C44AF1"/>
    <w:rsid w:val="00C61B7A"/>
    <w:rsid w:val="00C87CED"/>
    <w:rsid w:val="00C90673"/>
    <w:rsid w:val="00CA044E"/>
    <w:rsid w:val="00CA1EAF"/>
    <w:rsid w:val="00CA7D51"/>
    <w:rsid w:val="00CB5173"/>
    <w:rsid w:val="00CC02E7"/>
    <w:rsid w:val="00CD5126"/>
    <w:rsid w:val="00D007B3"/>
    <w:rsid w:val="00D16EAE"/>
    <w:rsid w:val="00D27B81"/>
    <w:rsid w:val="00D410E6"/>
    <w:rsid w:val="00D45D53"/>
    <w:rsid w:val="00D46FC3"/>
    <w:rsid w:val="00D6546B"/>
    <w:rsid w:val="00D661BF"/>
    <w:rsid w:val="00D71882"/>
    <w:rsid w:val="00D80CC0"/>
    <w:rsid w:val="00D917F5"/>
    <w:rsid w:val="00DC7F64"/>
    <w:rsid w:val="00DD5D4D"/>
    <w:rsid w:val="00DE48FF"/>
    <w:rsid w:val="00DF7D22"/>
    <w:rsid w:val="00E00A2E"/>
    <w:rsid w:val="00E05B22"/>
    <w:rsid w:val="00E10B84"/>
    <w:rsid w:val="00E13558"/>
    <w:rsid w:val="00E2282E"/>
    <w:rsid w:val="00E4033A"/>
    <w:rsid w:val="00EA15B5"/>
    <w:rsid w:val="00EB6FBA"/>
    <w:rsid w:val="00EC06C5"/>
    <w:rsid w:val="00EC1D30"/>
    <w:rsid w:val="00EC5F16"/>
    <w:rsid w:val="00EC7BBB"/>
    <w:rsid w:val="00EE033B"/>
    <w:rsid w:val="00EE2572"/>
    <w:rsid w:val="00EF34B3"/>
    <w:rsid w:val="00F04BC2"/>
    <w:rsid w:val="00F06999"/>
    <w:rsid w:val="00F16E09"/>
    <w:rsid w:val="00F22780"/>
    <w:rsid w:val="00F249FB"/>
    <w:rsid w:val="00F25F68"/>
    <w:rsid w:val="00F42009"/>
    <w:rsid w:val="00F50964"/>
    <w:rsid w:val="00F557B8"/>
    <w:rsid w:val="00F5693B"/>
    <w:rsid w:val="00F603D2"/>
    <w:rsid w:val="00F71366"/>
    <w:rsid w:val="00F73A46"/>
    <w:rsid w:val="00F80209"/>
    <w:rsid w:val="00F83379"/>
    <w:rsid w:val="00F853D6"/>
    <w:rsid w:val="00F952A4"/>
    <w:rsid w:val="00F9665A"/>
    <w:rsid w:val="00FB387B"/>
    <w:rsid w:val="00FC4BDE"/>
    <w:rsid w:val="00FD4C9C"/>
    <w:rsid w:val="00FE5705"/>
    <w:rsid w:val="00FF0D18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35975"/>
  <w15:chartTrackingRefBased/>
  <w15:docId w15:val="{CA82789A-34F6-4C17-8122-5337F1E0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C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C08BF"/>
  </w:style>
  <w:style w:type="character" w:customStyle="1" w:styleId="eop">
    <w:name w:val="eop"/>
    <w:basedOn w:val="DefaultParagraphFont"/>
    <w:rsid w:val="002C08BF"/>
  </w:style>
  <w:style w:type="character" w:customStyle="1" w:styleId="spellingerror">
    <w:name w:val="spellingerror"/>
    <w:basedOn w:val="DefaultParagraphFont"/>
    <w:rsid w:val="002C08BF"/>
  </w:style>
  <w:style w:type="character" w:customStyle="1" w:styleId="pagebreaktextspan">
    <w:name w:val="pagebreaktextspan"/>
    <w:basedOn w:val="DefaultParagraphFont"/>
    <w:rsid w:val="002C08BF"/>
  </w:style>
  <w:style w:type="paragraph" w:styleId="Header">
    <w:name w:val="header"/>
    <w:basedOn w:val="Normal"/>
    <w:link w:val="HeaderChar"/>
    <w:uiPriority w:val="99"/>
    <w:unhideWhenUsed/>
    <w:rsid w:val="00A55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B2F"/>
  </w:style>
  <w:style w:type="paragraph" w:styleId="Footer">
    <w:name w:val="footer"/>
    <w:basedOn w:val="Normal"/>
    <w:link w:val="FooterChar"/>
    <w:uiPriority w:val="99"/>
    <w:unhideWhenUsed/>
    <w:rsid w:val="00A55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B2F"/>
  </w:style>
  <w:style w:type="character" w:styleId="Hyperlink">
    <w:name w:val="Hyperlink"/>
    <w:basedOn w:val="DefaultParagraphFont"/>
    <w:uiPriority w:val="99"/>
    <w:unhideWhenUsed/>
    <w:rsid w:val="00B10D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n.gov/library/services-for-libraries/ldoresources/annual-re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Fox, Angela</dc:creator>
  <cp:keywords/>
  <dc:description/>
  <cp:lastModifiedBy>Fox, Angela</cp:lastModifiedBy>
  <cp:revision>180</cp:revision>
  <dcterms:created xsi:type="dcterms:W3CDTF">2021-11-30T20:49:00Z</dcterms:created>
  <dcterms:modified xsi:type="dcterms:W3CDTF">2021-12-08T14:13:00Z</dcterms:modified>
</cp:coreProperties>
</file>