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D122" w14:textId="5F5A4A63" w:rsidR="000B16E6" w:rsidRDefault="00065AC2" w:rsidP="000B16E6">
      <w:pPr>
        <w:pStyle w:val="NormalWeb"/>
        <w:shd w:val="clear" w:color="auto" w:fill="FFFFFD"/>
        <w:spacing w:before="0" w:beforeAutospacing="0" w:after="0" w:afterAutospacing="0" w:line="390" w:lineRule="atLeast"/>
        <w:jc w:val="center"/>
        <w:rPr>
          <w:rFonts w:ascii="Georgia" w:hAnsi="Georgia"/>
          <w:b/>
          <w:bCs/>
          <w:color w:val="444444"/>
          <w:sz w:val="28"/>
          <w:szCs w:val="28"/>
        </w:rPr>
      </w:pPr>
      <w:r w:rsidRPr="000B16E6">
        <w:rPr>
          <w:rFonts w:ascii="Georgia" w:hAnsi="Georgia"/>
          <w:b/>
          <w:bCs/>
          <w:color w:val="444444"/>
          <w:sz w:val="28"/>
          <w:szCs w:val="28"/>
        </w:rPr>
        <w:t>Prepar</w:t>
      </w:r>
      <w:r w:rsidR="00662C04" w:rsidRPr="000B16E6">
        <w:rPr>
          <w:rFonts w:ascii="Georgia" w:hAnsi="Georgia"/>
          <w:b/>
          <w:bCs/>
          <w:color w:val="444444"/>
          <w:sz w:val="28"/>
          <w:szCs w:val="28"/>
        </w:rPr>
        <w:t>ing</w:t>
      </w:r>
      <w:r w:rsidRPr="000B16E6">
        <w:rPr>
          <w:rFonts w:ascii="Georgia" w:hAnsi="Georgia"/>
          <w:b/>
          <w:bCs/>
          <w:color w:val="444444"/>
          <w:sz w:val="28"/>
          <w:szCs w:val="28"/>
        </w:rPr>
        <w:t xml:space="preserve"> for </w:t>
      </w:r>
      <w:r w:rsidR="00662C04" w:rsidRPr="000B16E6">
        <w:rPr>
          <w:rFonts w:ascii="Georgia" w:hAnsi="Georgia"/>
          <w:b/>
          <w:bCs/>
          <w:color w:val="444444"/>
          <w:sz w:val="28"/>
          <w:szCs w:val="28"/>
        </w:rPr>
        <w:t xml:space="preserve">an </w:t>
      </w:r>
      <w:r w:rsidRPr="000B16E6">
        <w:rPr>
          <w:rFonts w:ascii="Georgia" w:hAnsi="Georgia"/>
          <w:b/>
          <w:bCs/>
          <w:color w:val="444444"/>
          <w:sz w:val="28"/>
          <w:szCs w:val="28"/>
        </w:rPr>
        <w:t>Audit</w:t>
      </w:r>
      <w:r w:rsidR="004F4C96" w:rsidRPr="000B16E6">
        <w:rPr>
          <w:rFonts w:ascii="Georgia" w:hAnsi="Georgia"/>
          <w:b/>
          <w:bCs/>
          <w:color w:val="444444"/>
          <w:sz w:val="28"/>
          <w:szCs w:val="28"/>
        </w:rPr>
        <w:t>:</w:t>
      </w:r>
    </w:p>
    <w:p w14:paraId="5CEADEBF" w14:textId="3063D7F0" w:rsidR="00065AC2" w:rsidRPr="000B16E6" w:rsidRDefault="004F4C96" w:rsidP="000B16E6">
      <w:pPr>
        <w:pStyle w:val="NormalWeb"/>
        <w:shd w:val="clear" w:color="auto" w:fill="FFFFFD"/>
        <w:spacing w:before="0" w:beforeAutospacing="0" w:after="0" w:afterAutospacing="0" w:line="390" w:lineRule="atLeast"/>
        <w:jc w:val="center"/>
        <w:rPr>
          <w:rFonts w:ascii="Georgia" w:hAnsi="Georgia"/>
          <w:b/>
          <w:bCs/>
          <w:color w:val="444444"/>
          <w:sz w:val="28"/>
          <w:szCs w:val="28"/>
        </w:rPr>
      </w:pPr>
      <w:r w:rsidRPr="000B16E6">
        <w:rPr>
          <w:rFonts w:ascii="Georgia" w:hAnsi="Georgia"/>
          <w:b/>
          <w:bCs/>
          <w:color w:val="444444"/>
          <w:sz w:val="28"/>
          <w:szCs w:val="28"/>
        </w:rPr>
        <w:t>What steps might make you feel more prepared?</w:t>
      </w:r>
    </w:p>
    <w:p w14:paraId="4ECB0279" w14:textId="2386FB6D" w:rsidR="00E951C7" w:rsidRDefault="004F4C96" w:rsidP="002A25EC">
      <w:pPr>
        <w:pStyle w:val="NormalWeb"/>
        <w:numPr>
          <w:ilvl w:val="0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 w:rsidRPr="00E951C7">
        <w:rPr>
          <w:rFonts w:ascii="Georgia" w:hAnsi="Georgia"/>
          <w:color w:val="444444"/>
        </w:rPr>
        <w:t>Become familiar with</w:t>
      </w:r>
      <w:r w:rsidR="00E951C7">
        <w:rPr>
          <w:rFonts w:ascii="Georgia" w:hAnsi="Georgia"/>
          <w:color w:val="444444"/>
        </w:rPr>
        <w:t>:</w:t>
      </w:r>
      <w:r w:rsidRPr="00E951C7">
        <w:rPr>
          <w:rFonts w:ascii="Georgia" w:hAnsi="Georgia"/>
          <w:color w:val="444444"/>
        </w:rPr>
        <w:t xml:space="preserve"> </w:t>
      </w:r>
    </w:p>
    <w:p w14:paraId="4AC0E274" w14:textId="1267BF7D" w:rsidR="00E951C7" w:rsidRDefault="002C72C0" w:rsidP="002A25EC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</w:t>
      </w:r>
      <w:r w:rsidR="004F4C96" w:rsidRPr="00E951C7">
        <w:rPr>
          <w:rFonts w:ascii="Georgia" w:hAnsi="Georgia"/>
          <w:color w:val="444444"/>
        </w:rPr>
        <w:t>hat to expect</w:t>
      </w:r>
      <w:r w:rsidR="00BD7F01">
        <w:rPr>
          <w:rFonts w:ascii="Georgia" w:hAnsi="Georgia"/>
          <w:color w:val="444444"/>
        </w:rPr>
        <w:t xml:space="preserve"> in the event of an “audit</w:t>
      </w:r>
      <w:proofErr w:type="gramStart"/>
      <w:r w:rsidR="00BD7F01">
        <w:rPr>
          <w:rFonts w:ascii="Georgia" w:hAnsi="Georgia"/>
          <w:color w:val="444444"/>
        </w:rPr>
        <w:t>”</w:t>
      </w:r>
      <w:proofErr w:type="gramEnd"/>
      <w:r w:rsidR="004F4C96" w:rsidRPr="00E951C7">
        <w:rPr>
          <w:rFonts w:ascii="Georgia" w:hAnsi="Georgia"/>
          <w:color w:val="444444"/>
        </w:rPr>
        <w:t xml:space="preserve"> </w:t>
      </w:r>
    </w:p>
    <w:p w14:paraId="34D58CEA" w14:textId="3129E3AF" w:rsidR="00E951C7" w:rsidRDefault="002C72C0" w:rsidP="00E951C7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</w:t>
      </w:r>
      <w:r w:rsidR="004F4C96" w:rsidRPr="00E951C7">
        <w:rPr>
          <w:rFonts w:ascii="Georgia" w:hAnsi="Georgia"/>
          <w:color w:val="444444"/>
        </w:rPr>
        <w:t xml:space="preserve">hat </w:t>
      </w:r>
      <w:r w:rsidR="00E951C7">
        <w:rPr>
          <w:rFonts w:ascii="Georgia" w:hAnsi="Georgia"/>
          <w:color w:val="444444"/>
        </w:rPr>
        <w:t xml:space="preserve">an </w:t>
      </w:r>
      <w:r w:rsidR="00E951C7" w:rsidRPr="00E951C7">
        <w:rPr>
          <w:rFonts w:ascii="Georgia" w:hAnsi="Georgia"/>
          <w:color w:val="444444"/>
        </w:rPr>
        <w:t>“auditor”</w:t>
      </w:r>
      <w:r w:rsidR="004F4C96" w:rsidRPr="00E951C7">
        <w:rPr>
          <w:rFonts w:ascii="Georgia" w:hAnsi="Georgia"/>
          <w:color w:val="444444"/>
        </w:rPr>
        <w:t xml:space="preserve"> w</w:t>
      </w:r>
      <w:r w:rsidR="00E951C7" w:rsidRPr="00E951C7">
        <w:rPr>
          <w:rFonts w:ascii="Georgia" w:hAnsi="Georgia"/>
          <w:color w:val="444444"/>
        </w:rPr>
        <w:t>ill</w:t>
      </w:r>
      <w:r w:rsidR="004F4C96" w:rsidRPr="00E951C7">
        <w:rPr>
          <w:rFonts w:ascii="Georgia" w:hAnsi="Georgia"/>
          <w:color w:val="444444"/>
        </w:rPr>
        <w:t xml:space="preserve"> try to do </w:t>
      </w:r>
    </w:p>
    <w:p w14:paraId="146C0A7B" w14:textId="3623AA35" w:rsidR="00E951C7" w:rsidRDefault="00BD7F01" w:rsidP="00E951C7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</w:t>
      </w:r>
      <w:r w:rsidR="00E951C7">
        <w:rPr>
          <w:rFonts w:ascii="Georgia" w:hAnsi="Georgia"/>
          <w:color w:val="444444"/>
        </w:rPr>
        <w:t xml:space="preserve">olicies and responses </w:t>
      </w:r>
      <w:r>
        <w:rPr>
          <w:rFonts w:ascii="Georgia" w:hAnsi="Georgia"/>
          <w:color w:val="444444"/>
        </w:rPr>
        <w:t xml:space="preserve">recommended by the </w:t>
      </w:r>
      <w:r w:rsidR="00E951C7">
        <w:rPr>
          <w:rFonts w:ascii="Georgia" w:hAnsi="Georgia"/>
          <w:color w:val="444444"/>
        </w:rPr>
        <w:t xml:space="preserve">ALA </w:t>
      </w:r>
    </w:p>
    <w:p w14:paraId="4BA57D67" w14:textId="4E4D7754" w:rsidR="00E951C7" w:rsidRDefault="00E65686" w:rsidP="00E951C7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</w:t>
      </w:r>
      <w:r w:rsidR="004F4C96" w:rsidRPr="00E951C7">
        <w:rPr>
          <w:rFonts w:ascii="Georgia" w:hAnsi="Georgia"/>
          <w:color w:val="444444"/>
        </w:rPr>
        <w:t xml:space="preserve">hat </w:t>
      </w:r>
      <w:r w:rsidR="00E951C7">
        <w:rPr>
          <w:rFonts w:ascii="Georgia" w:hAnsi="Georgia"/>
          <w:color w:val="444444"/>
        </w:rPr>
        <w:t>you</w:t>
      </w:r>
      <w:r>
        <w:rPr>
          <w:rFonts w:ascii="Georgia" w:hAnsi="Georgia"/>
          <w:color w:val="444444"/>
        </w:rPr>
        <w:t>r</w:t>
      </w:r>
      <w:r w:rsidR="00E951C7">
        <w:rPr>
          <w:rFonts w:ascii="Georgia" w:hAnsi="Georgia"/>
          <w:color w:val="444444"/>
        </w:rPr>
        <w:t xml:space="preserve"> </w:t>
      </w:r>
      <w:r>
        <w:rPr>
          <w:rFonts w:ascii="Georgia" w:hAnsi="Georgia"/>
          <w:color w:val="444444"/>
        </w:rPr>
        <w:t>library</w:t>
      </w:r>
      <w:r w:rsidR="004B36C2">
        <w:rPr>
          <w:rFonts w:ascii="Georgia" w:hAnsi="Georgia"/>
          <w:color w:val="444444"/>
        </w:rPr>
        <w:t>’s</w:t>
      </w:r>
      <w:r>
        <w:rPr>
          <w:rFonts w:ascii="Georgia" w:hAnsi="Georgia"/>
          <w:color w:val="444444"/>
        </w:rPr>
        <w:t xml:space="preserve"> </w:t>
      </w:r>
      <w:r w:rsidR="004F4C96" w:rsidRPr="00E951C7">
        <w:rPr>
          <w:rFonts w:ascii="Georgia" w:hAnsi="Georgia"/>
          <w:color w:val="444444"/>
        </w:rPr>
        <w:t>policies</w:t>
      </w:r>
      <w:r w:rsidR="00E951C7">
        <w:rPr>
          <w:rFonts w:ascii="Georgia" w:hAnsi="Georgia"/>
          <w:color w:val="444444"/>
        </w:rPr>
        <w:t xml:space="preserve"> allow or require</w:t>
      </w:r>
      <w:r w:rsidR="00065AC2" w:rsidRPr="00E951C7">
        <w:rPr>
          <w:rFonts w:ascii="Georgia" w:hAnsi="Georgia"/>
          <w:color w:val="444444"/>
        </w:rPr>
        <w:t xml:space="preserve"> </w:t>
      </w:r>
    </w:p>
    <w:p w14:paraId="027A1DD1" w14:textId="58ECEECB" w:rsidR="00065AC2" w:rsidRDefault="00FA438B" w:rsidP="00FA438B">
      <w:pPr>
        <w:pStyle w:val="NormalWeb"/>
        <w:numPr>
          <w:ilvl w:val="0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</w:t>
      </w:r>
      <w:r w:rsidR="00065AC2" w:rsidRPr="00E951C7">
        <w:rPr>
          <w:rFonts w:ascii="Georgia" w:hAnsi="Georgia"/>
          <w:color w:val="444444"/>
        </w:rPr>
        <w:t xml:space="preserve">nderstand legal grounds for interacting with auditors. </w:t>
      </w:r>
      <w:r w:rsidR="0037333A">
        <w:rPr>
          <w:rFonts w:ascii="Georgia" w:hAnsi="Georgia"/>
          <w:color w:val="444444"/>
        </w:rPr>
        <w:t>(</w:t>
      </w:r>
      <w:r w:rsidR="00065AC2" w:rsidRPr="00E951C7">
        <w:rPr>
          <w:rFonts w:ascii="Georgia" w:hAnsi="Georgia"/>
          <w:color w:val="444444"/>
        </w:rPr>
        <w:t xml:space="preserve">See October 2019, OIF </w:t>
      </w:r>
      <w:hyperlink r:id="rId5" w:tgtFrame="_blank" w:history="1">
        <w:r w:rsidR="00065AC2" w:rsidRPr="00E951C7">
          <w:rPr>
            <w:rStyle w:val="Hyperlink"/>
            <w:rFonts w:ascii="Georgia" w:hAnsi="Georgia"/>
            <w:color w:val="2A94CB"/>
          </w:rPr>
          <w:t>blog post</w:t>
        </w:r>
      </w:hyperlink>
      <w:r w:rsidR="00065AC2" w:rsidRPr="00E951C7">
        <w:rPr>
          <w:rFonts w:ascii="Georgia" w:hAnsi="Georgia"/>
          <w:color w:val="444444"/>
        </w:rPr>
        <w:t>.</w:t>
      </w:r>
      <w:r w:rsidR="0037333A">
        <w:rPr>
          <w:rFonts w:ascii="Georgia" w:hAnsi="Georgia"/>
          <w:color w:val="444444"/>
        </w:rPr>
        <w:t>)</w:t>
      </w:r>
    </w:p>
    <w:p w14:paraId="42792311" w14:textId="77777777" w:rsidR="00FF17F6" w:rsidRDefault="00FF17F6" w:rsidP="00FF17F6">
      <w:pPr>
        <w:pStyle w:val="NormalWeb"/>
        <w:numPr>
          <w:ilvl w:val="0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Revisit your library’s behavior policies, </w:t>
      </w:r>
      <w:hyperlink r:id="rId6" w:tgtFrame="_blank" w:history="1">
        <w:r>
          <w:rPr>
            <w:rStyle w:val="Hyperlink"/>
            <w:rFonts w:ascii="Georgia" w:hAnsi="Georgia"/>
            <w:color w:val="2A94CB"/>
          </w:rPr>
          <w:t>social media policies</w:t>
        </w:r>
      </w:hyperlink>
      <w:r>
        <w:rPr>
          <w:rFonts w:ascii="Georgia" w:hAnsi="Georgia"/>
          <w:color w:val="444444"/>
        </w:rPr>
        <w:t>, and any rules concerning photography.</w:t>
      </w:r>
    </w:p>
    <w:p w14:paraId="00B12C12" w14:textId="61B57260" w:rsidR="00E66E15" w:rsidRDefault="007F11D8" w:rsidP="00E66E15">
      <w:pPr>
        <w:pStyle w:val="NormalWeb"/>
        <w:numPr>
          <w:ilvl w:val="0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Do you need to </w:t>
      </w:r>
      <w:r w:rsidRPr="007F11D8">
        <w:rPr>
          <w:rFonts w:ascii="Georgia" w:hAnsi="Georgia"/>
          <w:color w:val="444444"/>
        </w:rPr>
        <w:t xml:space="preserve">develop a </w:t>
      </w:r>
      <w:r>
        <w:rPr>
          <w:rFonts w:ascii="Georgia" w:hAnsi="Georgia"/>
          <w:color w:val="444444"/>
        </w:rPr>
        <w:t xml:space="preserve">new </w:t>
      </w:r>
      <w:r w:rsidRPr="007F11D8">
        <w:rPr>
          <w:rFonts w:ascii="Georgia" w:hAnsi="Georgia"/>
          <w:color w:val="444444"/>
        </w:rPr>
        <w:t>policy or make improvements to an existing one</w:t>
      </w:r>
      <w:r w:rsidR="0024196B">
        <w:rPr>
          <w:rFonts w:ascii="Georgia" w:hAnsi="Georgia"/>
          <w:color w:val="444444"/>
        </w:rPr>
        <w:t>?</w:t>
      </w:r>
      <w:r w:rsidR="00E66E15">
        <w:rPr>
          <w:rFonts w:ascii="Georgia" w:hAnsi="Georgia"/>
          <w:color w:val="444444"/>
        </w:rPr>
        <w:t xml:space="preserve"> </w:t>
      </w:r>
      <w:r w:rsidR="00AD2FD9">
        <w:rPr>
          <w:rFonts w:ascii="Georgia" w:hAnsi="Georgia"/>
          <w:color w:val="444444"/>
        </w:rPr>
        <w:t>If so, c</w:t>
      </w:r>
      <w:r w:rsidR="00DA533F">
        <w:rPr>
          <w:rFonts w:ascii="Georgia" w:hAnsi="Georgia"/>
          <w:color w:val="444444"/>
        </w:rPr>
        <w:t xml:space="preserve">onsult </w:t>
      </w:r>
      <w:r w:rsidR="00B93D97">
        <w:rPr>
          <w:rFonts w:ascii="Georgia" w:hAnsi="Georgia"/>
          <w:color w:val="444444"/>
        </w:rPr>
        <w:t xml:space="preserve">the library’s attorney. </w:t>
      </w:r>
      <w:r w:rsidR="00E66E15">
        <w:rPr>
          <w:rFonts w:ascii="Georgia" w:hAnsi="Georgia"/>
          <w:color w:val="444444"/>
        </w:rPr>
        <w:t>(</w:t>
      </w:r>
      <w:r w:rsidR="00E72F24">
        <w:rPr>
          <w:rFonts w:ascii="Georgia" w:hAnsi="Georgia"/>
          <w:color w:val="444444"/>
        </w:rPr>
        <w:t>Consider</w:t>
      </w:r>
      <w:r w:rsidR="00313291">
        <w:rPr>
          <w:rFonts w:ascii="Georgia" w:hAnsi="Georgia"/>
          <w:color w:val="444444"/>
        </w:rPr>
        <w:t xml:space="preserve"> ALA</w:t>
      </w:r>
      <w:r w:rsidR="00855BED">
        <w:rPr>
          <w:rFonts w:ascii="Georgia" w:hAnsi="Georgia"/>
          <w:color w:val="444444"/>
        </w:rPr>
        <w:t>’s</w:t>
      </w:r>
      <w:r w:rsidR="00313291">
        <w:rPr>
          <w:rFonts w:ascii="Georgia" w:hAnsi="Georgia"/>
          <w:color w:val="444444"/>
        </w:rPr>
        <w:t xml:space="preserve"> Intellectual Freedom Committee’s </w:t>
      </w:r>
      <w:hyperlink r:id="rId7" w:history="1">
        <w:r w:rsidR="00313291" w:rsidRPr="001A43FA">
          <w:rPr>
            <w:rStyle w:val="Hyperlink"/>
            <w:rFonts w:ascii="Georgia" w:hAnsi="Georgia"/>
          </w:rPr>
          <w:t>Video Surveillance in the Library Guidelin</w:t>
        </w:r>
        <w:r w:rsidR="00DA6763" w:rsidRPr="001A43FA">
          <w:rPr>
            <w:rStyle w:val="Hyperlink"/>
            <w:rFonts w:ascii="Georgia" w:hAnsi="Georgia"/>
          </w:rPr>
          <w:t>es</w:t>
        </w:r>
      </w:hyperlink>
      <w:r w:rsidR="00DA6763">
        <w:rPr>
          <w:rFonts w:ascii="Georgia" w:hAnsi="Georgia"/>
          <w:color w:val="444444"/>
        </w:rPr>
        <w:t xml:space="preserve"> from 2020.)</w:t>
      </w:r>
    </w:p>
    <w:p w14:paraId="7934E4F5" w14:textId="3C77BC75" w:rsidR="00660420" w:rsidRDefault="00660420" w:rsidP="00E66E15">
      <w:pPr>
        <w:pStyle w:val="NormalWeb"/>
        <w:numPr>
          <w:ilvl w:val="0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Market your policy – put </w:t>
      </w:r>
      <w:r w:rsidR="00FE5558">
        <w:rPr>
          <w:rFonts w:ascii="Georgia" w:hAnsi="Georgia"/>
          <w:color w:val="444444"/>
        </w:rPr>
        <w:t xml:space="preserve">patrons and potential </w:t>
      </w:r>
      <w:r w:rsidR="003205FC">
        <w:rPr>
          <w:rFonts w:ascii="Georgia" w:hAnsi="Georgia"/>
          <w:color w:val="444444"/>
        </w:rPr>
        <w:t>auditors</w:t>
      </w:r>
      <w:r w:rsidR="00FE5558">
        <w:rPr>
          <w:rFonts w:ascii="Georgia" w:hAnsi="Georgia"/>
          <w:color w:val="444444"/>
        </w:rPr>
        <w:t xml:space="preserve"> on notice.</w:t>
      </w:r>
    </w:p>
    <w:p w14:paraId="588599A9" w14:textId="05607A10" w:rsidR="004B711A" w:rsidRPr="00E66E15" w:rsidRDefault="00C129CF" w:rsidP="00E66E15">
      <w:pPr>
        <w:pStyle w:val="NormalWeb"/>
        <w:numPr>
          <w:ilvl w:val="0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Conduct a walk-through of your facilit</w:t>
      </w:r>
      <w:r w:rsidR="0034664F">
        <w:rPr>
          <w:rFonts w:ascii="Georgia" w:hAnsi="Georgia"/>
          <w:color w:val="444444"/>
        </w:rPr>
        <w:t>y. En</w:t>
      </w:r>
      <w:r w:rsidR="004B711A">
        <w:rPr>
          <w:rFonts w:ascii="Georgia" w:hAnsi="Georgia"/>
          <w:color w:val="444444"/>
        </w:rPr>
        <w:t xml:space="preserve">sure </w:t>
      </w:r>
      <w:r w:rsidR="006969B2">
        <w:rPr>
          <w:rFonts w:ascii="Georgia" w:hAnsi="Georgia"/>
          <w:color w:val="444444"/>
        </w:rPr>
        <w:t xml:space="preserve">non-public spaces are </w:t>
      </w:r>
      <w:r w:rsidR="0034664F">
        <w:rPr>
          <w:rFonts w:ascii="Georgia" w:hAnsi="Georgia"/>
          <w:color w:val="444444"/>
        </w:rPr>
        <w:t xml:space="preserve">secured </w:t>
      </w:r>
      <w:r w:rsidR="009922C3">
        <w:rPr>
          <w:rFonts w:ascii="Georgia" w:hAnsi="Georgia"/>
          <w:color w:val="444444"/>
        </w:rPr>
        <w:t>and identified with signs (such</w:t>
      </w:r>
      <w:r w:rsidR="006969B2">
        <w:rPr>
          <w:rFonts w:ascii="Georgia" w:hAnsi="Georgia"/>
          <w:color w:val="444444"/>
        </w:rPr>
        <w:t xml:space="preserve"> as “employees only” or </w:t>
      </w:r>
      <w:r w:rsidR="000F01B7">
        <w:rPr>
          <w:rFonts w:ascii="Georgia" w:hAnsi="Georgia"/>
          <w:color w:val="444444"/>
        </w:rPr>
        <w:t>“restricted area – authorized personnel only”</w:t>
      </w:r>
      <w:r w:rsidR="009922C3">
        <w:rPr>
          <w:rFonts w:ascii="Georgia" w:hAnsi="Georgia"/>
          <w:color w:val="444444"/>
        </w:rPr>
        <w:t>)</w:t>
      </w:r>
      <w:r w:rsidR="002C1411">
        <w:rPr>
          <w:rFonts w:ascii="Georgia" w:hAnsi="Georgia"/>
          <w:color w:val="444444"/>
        </w:rPr>
        <w:t>.</w:t>
      </w:r>
    </w:p>
    <w:p w14:paraId="4645B4F1" w14:textId="1EF17F4E" w:rsidR="00C50844" w:rsidRPr="004957C2" w:rsidRDefault="00C50844" w:rsidP="004957C2">
      <w:pPr>
        <w:pStyle w:val="NormalWeb"/>
        <w:numPr>
          <w:ilvl w:val="0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Me</w:t>
      </w:r>
      <w:r w:rsidRPr="004F4C96">
        <w:rPr>
          <w:rFonts w:ascii="Georgia" w:hAnsi="Georgia"/>
          <w:color w:val="444444"/>
        </w:rPr>
        <w:t>et with department heads to collaborate on a strategy to prepare staff.</w:t>
      </w:r>
      <w:r w:rsidR="004957C2">
        <w:rPr>
          <w:rFonts w:ascii="Georgia" w:hAnsi="Georgia"/>
          <w:color w:val="444444"/>
        </w:rPr>
        <w:t xml:space="preserve"> Train staff </w:t>
      </w:r>
      <w:r w:rsidR="00A6075A">
        <w:rPr>
          <w:rFonts w:ascii="Georgia" w:hAnsi="Georgia"/>
          <w:color w:val="444444"/>
        </w:rPr>
        <w:t xml:space="preserve">on </w:t>
      </w:r>
      <w:r w:rsidR="004957C2">
        <w:rPr>
          <w:rFonts w:ascii="Georgia" w:hAnsi="Georgia"/>
          <w:color w:val="444444"/>
        </w:rPr>
        <w:t>how you would like for them to respond.</w:t>
      </w:r>
    </w:p>
    <w:p w14:paraId="5C4F9B68" w14:textId="61BDDBFB" w:rsidR="00C50844" w:rsidRDefault="00C50844" w:rsidP="00C50844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Have p</w:t>
      </w:r>
      <w:r w:rsidRPr="004F4C96">
        <w:rPr>
          <w:rFonts w:ascii="Georgia" w:hAnsi="Georgia"/>
          <w:color w:val="444444"/>
        </w:rPr>
        <w:t>ublic-facing departments</w:t>
      </w:r>
      <w:r>
        <w:rPr>
          <w:rFonts w:ascii="Georgia" w:hAnsi="Georgia"/>
          <w:color w:val="444444"/>
        </w:rPr>
        <w:t>:</w:t>
      </w:r>
      <w:r w:rsidRPr="004F4C96">
        <w:rPr>
          <w:rFonts w:ascii="Georgia" w:hAnsi="Georgia"/>
          <w:color w:val="444444"/>
        </w:rPr>
        <w:t xml:space="preserve"> go over policies with staff. </w:t>
      </w:r>
    </w:p>
    <w:p w14:paraId="4BAD09EB" w14:textId="0CE7A524" w:rsidR="000C7E19" w:rsidRDefault="00B4326D" w:rsidP="00C50844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Don’t over</w:t>
      </w:r>
      <w:r w:rsidR="00374BD2">
        <w:rPr>
          <w:rFonts w:ascii="Georgia" w:hAnsi="Georgia"/>
          <w:color w:val="444444"/>
        </w:rPr>
        <w:t xml:space="preserve">react. </w:t>
      </w:r>
      <w:r>
        <w:rPr>
          <w:rFonts w:ascii="Georgia" w:hAnsi="Georgia"/>
          <w:color w:val="444444"/>
        </w:rPr>
        <w:t>Act with diplomacy and respect.</w:t>
      </w:r>
      <w:r w:rsidR="00823CFC">
        <w:rPr>
          <w:rFonts w:ascii="Georgia" w:hAnsi="Georgia"/>
          <w:color w:val="444444"/>
        </w:rPr>
        <w:t xml:space="preserve"> Stay calm.</w:t>
      </w:r>
    </w:p>
    <w:p w14:paraId="2DB6FE77" w14:textId="574A3D61" w:rsidR="00AE2D9E" w:rsidRPr="00C50844" w:rsidRDefault="00AE2D9E" w:rsidP="00C50844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Emphasize importance of </w:t>
      </w:r>
      <w:r w:rsidR="004614F8">
        <w:rPr>
          <w:rFonts w:ascii="Georgia" w:hAnsi="Georgia"/>
          <w:color w:val="444444"/>
        </w:rPr>
        <w:t>applying policies consistently.</w:t>
      </w:r>
    </w:p>
    <w:p w14:paraId="795385B6" w14:textId="5AB61C5B" w:rsidR="00065AC2" w:rsidRDefault="00065AC2" w:rsidP="009B30D3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Ask staff </w:t>
      </w:r>
      <w:r w:rsidR="001A43FA">
        <w:rPr>
          <w:rFonts w:ascii="Georgia" w:hAnsi="Georgia"/>
          <w:color w:val="444444"/>
        </w:rPr>
        <w:t xml:space="preserve">not </w:t>
      </w:r>
      <w:r>
        <w:rPr>
          <w:rFonts w:ascii="Georgia" w:hAnsi="Georgia"/>
          <w:color w:val="444444"/>
        </w:rPr>
        <w:t>to interven</w:t>
      </w:r>
      <w:r w:rsidR="001A43FA">
        <w:rPr>
          <w:rFonts w:ascii="Georgia" w:hAnsi="Georgia"/>
          <w:color w:val="444444"/>
        </w:rPr>
        <w:t>e</w:t>
      </w:r>
      <w:r>
        <w:rPr>
          <w:rFonts w:ascii="Georgia" w:hAnsi="Georgia"/>
          <w:color w:val="444444"/>
        </w:rPr>
        <w:t xml:space="preserve"> </w:t>
      </w:r>
      <w:r w:rsidR="00FA438B">
        <w:rPr>
          <w:rFonts w:ascii="Georgia" w:hAnsi="Georgia"/>
          <w:color w:val="444444"/>
        </w:rPr>
        <w:t>or engag</w:t>
      </w:r>
      <w:r w:rsidR="001A43FA">
        <w:rPr>
          <w:rFonts w:ascii="Georgia" w:hAnsi="Georgia"/>
          <w:color w:val="444444"/>
        </w:rPr>
        <w:t>e</w:t>
      </w:r>
      <w:r w:rsidR="00FA438B">
        <w:rPr>
          <w:rFonts w:ascii="Georgia" w:hAnsi="Georgia"/>
          <w:color w:val="444444"/>
        </w:rPr>
        <w:t xml:space="preserve"> </w:t>
      </w:r>
      <w:r>
        <w:rPr>
          <w:rFonts w:ascii="Georgia" w:hAnsi="Georgia"/>
          <w:color w:val="444444"/>
        </w:rPr>
        <w:t xml:space="preserve">unless an auditor is violating behavior policies or harassing library staff or patrons. </w:t>
      </w:r>
    </w:p>
    <w:p w14:paraId="176AACCC" w14:textId="1C93A469" w:rsidR="00DF6ACC" w:rsidRDefault="00DF6ACC" w:rsidP="009B30D3">
      <w:pPr>
        <w:pStyle w:val="NormalWeb"/>
        <w:numPr>
          <w:ilvl w:val="1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Role playing exercises might be appropriate</w:t>
      </w:r>
      <w:r w:rsidR="00660420">
        <w:rPr>
          <w:rFonts w:ascii="Georgia" w:hAnsi="Georgia"/>
          <w:color w:val="444444"/>
        </w:rPr>
        <w:t xml:space="preserve"> way to practice.</w:t>
      </w:r>
    </w:p>
    <w:p w14:paraId="060C51E3" w14:textId="2763B166" w:rsidR="00FA6982" w:rsidRDefault="001A614A" w:rsidP="00AF0FDC">
      <w:pPr>
        <w:pStyle w:val="NormalWeb"/>
        <w:numPr>
          <w:ilvl w:val="0"/>
          <w:numId w:val="1"/>
        </w:numPr>
        <w:shd w:val="clear" w:color="auto" w:fill="FFFFFD"/>
        <w:spacing w:line="39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Consider </w:t>
      </w:r>
      <w:r w:rsidR="001A357F">
        <w:rPr>
          <w:rFonts w:ascii="Georgia" w:hAnsi="Georgia"/>
          <w:color w:val="444444"/>
        </w:rPr>
        <w:t xml:space="preserve">your </w:t>
      </w:r>
      <w:r>
        <w:rPr>
          <w:rFonts w:ascii="Georgia" w:hAnsi="Georgia"/>
          <w:color w:val="444444"/>
        </w:rPr>
        <w:t xml:space="preserve">relationship with </w:t>
      </w:r>
      <w:r w:rsidR="001A357F">
        <w:rPr>
          <w:rFonts w:ascii="Georgia" w:hAnsi="Georgia"/>
          <w:color w:val="444444"/>
        </w:rPr>
        <w:t xml:space="preserve">your </w:t>
      </w:r>
      <w:r w:rsidR="00ED26B0">
        <w:rPr>
          <w:rFonts w:ascii="Georgia" w:hAnsi="Georgia"/>
          <w:color w:val="444444"/>
        </w:rPr>
        <w:t xml:space="preserve">security and </w:t>
      </w:r>
      <w:r>
        <w:rPr>
          <w:rFonts w:ascii="Georgia" w:hAnsi="Georgia"/>
          <w:color w:val="444444"/>
        </w:rPr>
        <w:t xml:space="preserve">local law enforcement </w:t>
      </w:r>
      <w:r w:rsidR="001A357F">
        <w:rPr>
          <w:rFonts w:ascii="Georgia" w:hAnsi="Georgia"/>
          <w:color w:val="444444"/>
        </w:rPr>
        <w:t xml:space="preserve">ahead of time. </w:t>
      </w:r>
      <w:r w:rsidR="006C22AC">
        <w:rPr>
          <w:rFonts w:ascii="Georgia" w:hAnsi="Georgia"/>
          <w:color w:val="444444"/>
        </w:rPr>
        <w:t>H</w:t>
      </w:r>
      <w:r>
        <w:rPr>
          <w:rFonts w:ascii="Georgia" w:hAnsi="Georgia"/>
          <w:color w:val="444444"/>
        </w:rPr>
        <w:t xml:space="preserve">ow </w:t>
      </w:r>
      <w:r w:rsidR="00F45324">
        <w:rPr>
          <w:rFonts w:ascii="Georgia" w:hAnsi="Georgia"/>
          <w:color w:val="444444"/>
        </w:rPr>
        <w:t xml:space="preserve">might </w:t>
      </w:r>
      <w:r>
        <w:rPr>
          <w:rFonts w:ascii="Georgia" w:hAnsi="Georgia"/>
          <w:color w:val="444444"/>
        </w:rPr>
        <w:t xml:space="preserve">they react </w:t>
      </w:r>
      <w:r w:rsidR="00166239">
        <w:rPr>
          <w:rFonts w:ascii="Georgia" w:hAnsi="Georgia"/>
          <w:color w:val="444444"/>
        </w:rPr>
        <w:t xml:space="preserve">if </w:t>
      </w:r>
      <w:r w:rsidR="006C22AC">
        <w:rPr>
          <w:rFonts w:ascii="Georgia" w:hAnsi="Georgia"/>
          <w:color w:val="444444"/>
        </w:rPr>
        <w:t xml:space="preserve">present </w:t>
      </w:r>
      <w:r w:rsidR="00F45324">
        <w:rPr>
          <w:rFonts w:ascii="Georgia" w:hAnsi="Georgia"/>
          <w:color w:val="444444"/>
        </w:rPr>
        <w:t xml:space="preserve">at the time </w:t>
      </w:r>
      <w:r w:rsidR="006C22AC">
        <w:rPr>
          <w:rFonts w:ascii="Georgia" w:hAnsi="Georgia"/>
          <w:color w:val="444444"/>
        </w:rPr>
        <w:t xml:space="preserve">or </w:t>
      </w:r>
      <w:r w:rsidR="00166239">
        <w:rPr>
          <w:rFonts w:ascii="Georgia" w:hAnsi="Georgia"/>
          <w:color w:val="444444"/>
        </w:rPr>
        <w:t>called in</w:t>
      </w:r>
      <w:r w:rsidR="006C22AC">
        <w:rPr>
          <w:rFonts w:ascii="Georgia" w:hAnsi="Georgia"/>
          <w:color w:val="444444"/>
        </w:rPr>
        <w:t>?</w:t>
      </w:r>
      <w:r w:rsidR="00166239">
        <w:rPr>
          <w:rFonts w:ascii="Georgia" w:hAnsi="Georgia"/>
          <w:color w:val="444444"/>
        </w:rPr>
        <w:t xml:space="preserve"> </w:t>
      </w:r>
      <w:r w:rsidR="005B05E5">
        <w:rPr>
          <w:rFonts w:ascii="Georgia" w:hAnsi="Georgia"/>
          <w:color w:val="444444"/>
        </w:rPr>
        <w:t>Are they aware of consequences and likely to be helpful in diffusing the situation? Or are they likely to ratchet up the tension</w:t>
      </w:r>
      <w:r w:rsidR="001C38EB">
        <w:rPr>
          <w:rFonts w:ascii="Georgia" w:hAnsi="Georgia"/>
          <w:color w:val="444444"/>
        </w:rPr>
        <w:t xml:space="preserve">? This </w:t>
      </w:r>
      <w:r w:rsidR="00ED26B0">
        <w:rPr>
          <w:rFonts w:ascii="Georgia" w:hAnsi="Georgia"/>
          <w:color w:val="444444"/>
        </w:rPr>
        <w:t xml:space="preserve">will </w:t>
      </w:r>
      <w:r w:rsidR="001C38EB">
        <w:rPr>
          <w:rFonts w:ascii="Georgia" w:hAnsi="Georgia"/>
          <w:color w:val="444444"/>
        </w:rPr>
        <w:t>var</w:t>
      </w:r>
      <w:r w:rsidR="00ED26B0">
        <w:rPr>
          <w:rFonts w:ascii="Georgia" w:hAnsi="Georgia"/>
          <w:color w:val="444444"/>
        </w:rPr>
        <w:t>y</w:t>
      </w:r>
      <w:r w:rsidR="001C38EB">
        <w:rPr>
          <w:rFonts w:ascii="Georgia" w:hAnsi="Georgia"/>
          <w:color w:val="444444"/>
        </w:rPr>
        <w:t xml:space="preserve"> from place to place.</w:t>
      </w:r>
    </w:p>
    <w:p w14:paraId="36995F56" w14:textId="6C4BFDE4" w:rsidR="00FA6982" w:rsidRPr="002873AF" w:rsidRDefault="00FA6982" w:rsidP="002873AF">
      <w:pPr>
        <w:pStyle w:val="NormalWeb"/>
        <w:shd w:val="clear" w:color="auto" w:fill="FFFFFD"/>
        <w:spacing w:before="0" w:beforeAutospacing="0" w:after="0" w:afterAutospacing="0" w:line="390" w:lineRule="atLeast"/>
        <w:ind w:left="360"/>
        <w:jc w:val="right"/>
        <w:rPr>
          <w:rFonts w:ascii="Georgia" w:hAnsi="Georgia"/>
          <w:color w:val="444444"/>
          <w:sz w:val="20"/>
          <w:szCs w:val="20"/>
        </w:rPr>
      </w:pPr>
      <w:r w:rsidRPr="002873AF">
        <w:rPr>
          <w:rFonts w:ascii="Georgia" w:hAnsi="Georgia"/>
          <w:color w:val="444444"/>
          <w:sz w:val="20"/>
          <w:szCs w:val="20"/>
        </w:rPr>
        <w:t>From</w:t>
      </w:r>
      <w:r w:rsidR="006C11A2" w:rsidRPr="002873AF">
        <w:rPr>
          <w:rFonts w:ascii="Georgia" w:hAnsi="Georgia"/>
          <w:color w:val="444444"/>
          <w:sz w:val="20"/>
          <w:szCs w:val="20"/>
        </w:rPr>
        <w:t xml:space="preserve"> </w:t>
      </w:r>
      <w:r w:rsidR="00AD1DBB" w:rsidRPr="002873AF">
        <w:rPr>
          <w:rFonts w:ascii="Georgia" w:hAnsi="Georgia"/>
          <w:color w:val="444444"/>
          <w:sz w:val="20"/>
          <w:szCs w:val="20"/>
        </w:rPr>
        <w:t>Preparing for a 1</w:t>
      </w:r>
      <w:r w:rsidR="00AD1DBB" w:rsidRPr="002873AF">
        <w:rPr>
          <w:rFonts w:ascii="Georgia" w:hAnsi="Georgia"/>
          <w:color w:val="444444"/>
          <w:sz w:val="20"/>
          <w:szCs w:val="20"/>
          <w:vertAlign w:val="superscript"/>
        </w:rPr>
        <w:t>st</w:t>
      </w:r>
      <w:r w:rsidR="00AD1DBB" w:rsidRPr="002873AF">
        <w:rPr>
          <w:rFonts w:ascii="Georgia" w:hAnsi="Georgia"/>
          <w:color w:val="444444"/>
          <w:sz w:val="20"/>
          <w:szCs w:val="20"/>
        </w:rPr>
        <w:t xml:space="preserve"> Amendment Audit</w:t>
      </w:r>
    </w:p>
    <w:p w14:paraId="60168C48" w14:textId="77777777" w:rsidR="002873AF" w:rsidRPr="002873AF" w:rsidRDefault="002873AF" w:rsidP="002873AF">
      <w:pPr>
        <w:pStyle w:val="NormalWeb"/>
        <w:shd w:val="clear" w:color="auto" w:fill="FFFFFD"/>
        <w:spacing w:before="0" w:beforeAutospacing="0" w:after="0" w:afterAutospacing="0" w:line="390" w:lineRule="atLeast"/>
        <w:ind w:left="360"/>
        <w:jc w:val="right"/>
        <w:rPr>
          <w:rFonts w:ascii="Georgia" w:hAnsi="Georgia"/>
          <w:color w:val="444444"/>
          <w:sz w:val="20"/>
          <w:szCs w:val="20"/>
        </w:rPr>
      </w:pPr>
      <w:r w:rsidRPr="002873AF">
        <w:rPr>
          <w:rFonts w:ascii="Georgia" w:hAnsi="Georgia"/>
          <w:color w:val="444444"/>
          <w:sz w:val="20"/>
          <w:szCs w:val="20"/>
        </w:rPr>
        <w:t xml:space="preserve">December 16, 2021 </w:t>
      </w:r>
    </w:p>
    <w:p w14:paraId="2C81028F" w14:textId="2CD10963" w:rsidR="00EF100D" w:rsidRPr="00AF0FDC" w:rsidRDefault="002873AF" w:rsidP="00AF0FDC">
      <w:pPr>
        <w:pStyle w:val="NormalWeb"/>
        <w:shd w:val="clear" w:color="auto" w:fill="FFFFFD"/>
        <w:spacing w:before="0" w:beforeAutospacing="0" w:after="0" w:afterAutospacing="0" w:line="390" w:lineRule="atLeast"/>
        <w:ind w:left="360"/>
        <w:jc w:val="right"/>
        <w:rPr>
          <w:rFonts w:ascii="Georgia" w:hAnsi="Georgia"/>
          <w:color w:val="444444"/>
          <w:sz w:val="20"/>
          <w:szCs w:val="20"/>
        </w:rPr>
      </w:pPr>
      <w:r w:rsidRPr="002873AF">
        <w:rPr>
          <w:rFonts w:ascii="Georgia" w:hAnsi="Georgia"/>
          <w:color w:val="444444"/>
          <w:sz w:val="20"/>
          <w:szCs w:val="20"/>
        </w:rPr>
        <w:t>CAH</w:t>
      </w:r>
    </w:p>
    <w:sectPr w:rsidR="00EF100D" w:rsidRPr="00AF0FDC" w:rsidSect="00EF10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106"/>
    <w:multiLevelType w:val="hybridMultilevel"/>
    <w:tmpl w:val="70B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2"/>
    <w:rsid w:val="00033491"/>
    <w:rsid w:val="0003363A"/>
    <w:rsid w:val="00065AC2"/>
    <w:rsid w:val="000B16E6"/>
    <w:rsid w:val="000C7E19"/>
    <w:rsid w:val="000F01B7"/>
    <w:rsid w:val="00113E79"/>
    <w:rsid w:val="00166239"/>
    <w:rsid w:val="001A357F"/>
    <w:rsid w:val="001A43FA"/>
    <w:rsid w:val="001A614A"/>
    <w:rsid w:val="001C38EB"/>
    <w:rsid w:val="001D68CF"/>
    <w:rsid w:val="0020138A"/>
    <w:rsid w:val="0020405A"/>
    <w:rsid w:val="0024196B"/>
    <w:rsid w:val="002556F8"/>
    <w:rsid w:val="002873AF"/>
    <w:rsid w:val="002A25EC"/>
    <w:rsid w:val="002C1411"/>
    <w:rsid w:val="002C72C0"/>
    <w:rsid w:val="00313291"/>
    <w:rsid w:val="003205FC"/>
    <w:rsid w:val="0034664F"/>
    <w:rsid w:val="0037333A"/>
    <w:rsid w:val="00374BD2"/>
    <w:rsid w:val="003D5381"/>
    <w:rsid w:val="003F0429"/>
    <w:rsid w:val="00443BDF"/>
    <w:rsid w:val="004614F8"/>
    <w:rsid w:val="004957C2"/>
    <w:rsid w:val="004B36C2"/>
    <w:rsid w:val="004B711A"/>
    <w:rsid w:val="004F4C96"/>
    <w:rsid w:val="00526139"/>
    <w:rsid w:val="005B05E5"/>
    <w:rsid w:val="00660420"/>
    <w:rsid w:val="00662C04"/>
    <w:rsid w:val="006969B2"/>
    <w:rsid w:val="006C11A2"/>
    <w:rsid w:val="006C22AC"/>
    <w:rsid w:val="007B2F14"/>
    <w:rsid w:val="007F11D8"/>
    <w:rsid w:val="00823CFC"/>
    <w:rsid w:val="00855BED"/>
    <w:rsid w:val="00934264"/>
    <w:rsid w:val="00972BC3"/>
    <w:rsid w:val="009922C3"/>
    <w:rsid w:val="009A1B07"/>
    <w:rsid w:val="009B30D3"/>
    <w:rsid w:val="00A6075A"/>
    <w:rsid w:val="00AD1DBB"/>
    <w:rsid w:val="00AD2FD9"/>
    <w:rsid w:val="00AE2D9E"/>
    <w:rsid w:val="00AF0FDC"/>
    <w:rsid w:val="00B4326D"/>
    <w:rsid w:val="00B93D97"/>
    <w:rsid w:val="00BD7F01"/>
    <w:rsid w:val="00C129CF"/>
    <w:rsid w:val="00C50844"/>
    <w:rsid w:val="00C63F3F"/>
    <w:rsid w:val="00D70A4A"/>
    <w:rsid w:val="00DA533F"/>
    <w:rsid w:val="00DA6763"/>
    <w:rsid w:val="00DF6ACC"/>
    <w:rsid w:val="00E436E0"/>
    <w:rsid w:val="00E65686"/>
    <w:rsid w:val="00E66E15"/>
    <w:rsid w:val="00E72F24"/>
    <w:rsid w:val="00E8478D"/>
    <w:rsid w:val="00E951C7"/>
    <w:rsid w:val="00ED26B0"/>
    <w:rsid w:val="00EF100D"/>
    <w:rsid w:val="00F45324"/>
    <w:rsid w:val="00F56BB9"/>
    <w:rsid w:val="00FA438B"/>
    <w:rsid w:val="00FA6982"/>
    <w:rsid w:val="00FD3596"/>
    <w:rsid w:val="00FE5558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6BC7"/>
  <w15:chartTrackingRefBased/>
  <w15:docId w15:val="{9C49D340-25D3-4209-8AE4-222A7B71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A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B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.org/advocacy/privacy/guidelines/videosurveil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a.org/advocacy/intfreedom/socialmediaguidelines" TargetMode="External"/><Relationship Id="rId5" Type="http://schemas.openxmlformats.org/officeDocument/2006/relationships/hyperlink" Target="https://www.oif.ala.org/oif/?p=188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Cheri</dc:creator>
  <cp:keywords/>
  <dc:description/>
  <cp:lastModifiedBy>Cleveland, Kara</cp:lastModifiedBy>
  <cp:revision>2</cp:revision>
  <cp:lastPrinted>2021-12-16T14:47:00Z</cp:lastPrinted>
  <dcterms:created xsi:type="dcterms:W3CDTF">2022-05-10T17:37:00Z</dcterms:created>
  <dcterms:modified xsi:type="dcterms:W3CDTF">2022-05-10T17:37:00Z</dcterms:modified>
</cp:coreProperties>
</file>